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B5F3" w14:textId="77777777" w:rsidR="00363E0F" w:rsidRPr="004447BD" w:rsidRDefault="00363E0F" w:rsidP="00D816F4">
      <w:pPr>
        <w:tabs>
          <w:tab w:val="left" w:pos="3969"/>
        </w:tabs>
        <w:spacing w:after="0" w:line="240" w:lineRule="auto"/>
        <w:jc w:val="center"/>
        <w:rPr>
          <w:rFonts w:ascii="Times New Roman" w:hAnsi="Times New Roman"/>
          <w:b/>
          <w:color w:val="000000"/>
          <w:sz w:val="24"/>
          <w:szCs w:val="24"/>
        </w:rPr>
      </w:pPr>
    </w:p>
    <w:p w14:paraId="60801A18" w14:textId="77777777" w:rsidR="00363E0F" w:rsidRPr="00D816F4" w:rsidRDefault="00363E0F" w:rsidP="004447BD">
      <w:pPr>
        <w:tabs>
          <w:tab w:val="left" w:pos="3969"/>
        </w:tabs>
        <w:spacing w:after="0" w:line="240" w:lineRule="auto"/>
        <w:ind w:left="4536" w:hanging="4536"/>
        <w:jc w:val="center"/>
        <w:rPr>
          <w:rFonts w:ascii="Arial" w:hAnsi="Arial" w:cs="Arial"/>
          <w:b/>
          <w:color w:val="000000"/>
          <w:sz w:val="20"/>
          <w:szCs w:val="20"/>
        </w:rPr>
      </w:pPr>
      <w:r w:rsidRPr="00D816F4">
        <w:rPr>
          <w:rFonts w:ascii="Arial" w:hAnsi="Arial" w:cs="Arial"/>
          <w:b/>
          <w:color w:val="000000"/>
          <w:sz w:val="20"/>
          <w:szCs w:val="20"/>
        </w:rPr>
        <w:t>AVISO</w:t>
      </w:r>
    </w:p>
    <w:p w14:paraId="4BDFAB1E" w14:textId="77777777" w:rsidR="00B22DE4" w:rsidRPr="00D816F4" w:rsidRDefault="00B22DE4" w:rsidP="004447BD">
      <w:pPr>
        <w:tabs>
          <w:tab w:val="left" w:pos="3969"/>
        </w:tabs>
        <w:spacing w:after="0" w:line="240" w:lineRule="auto"/>
        <w:ind w:left="4536" w:hanging="4536"/>
        <w:jc w:val="center"/>
        <w:rPr>
          <w:rFonts w:ascii="Arial" w:hAnsi="Arial" w:cs="Arial"/>
          <w:b/>
          <w:color w:val="000000"/>
          <w:sz w:val="20"/>
          <w:szCs w:val="20"/>
        </w:rPr>
      </w:pPr>
    </w:p>
    <w:p w14:paraId="228868B0" w14:textId="503B64E3" w:rsidR="00363E0F" w:rsidRPr="00D816F4" w:rsidRDefault="00236C72" w:rsidP="004447BD">
      <w:pPr>
        <w:spacing w:after="0" w:line="240" w:lineRule="auto"/>
        <w:jc w:val="center"/>
        <w:rPr>
          <w:rFonts w:ascii="Arial" w:hAnsi="Arial" w:cs="Arial"/>
          <w:b/>
          <w:color w:val="000000"/>
          <w:sz w:val="20"/>
          <w:szCs w:val="20"/>
        </w:rPr>
      </w:pPr>
      <w:r w:rsidRPr="00D816F4">
        <w:rPr>
          <w:rFonts w:ascii="Arial" w:hAnsi="Arial" w:cs="Arial"/>
          <w:b/>
          <w:color w:val="000000"/>
          <w:sz w:val="20"/>
          <w:szCs w:val="20"/>
        </w:rPr>
        <w:t xml:space="preserve">FONDO MUTUO BICE </w:t>
      </w:r>
      <w:r w:rsidR="004447BD" w:rsidRPr="00D816F4">
        <w:rPr>
          <w:rFonts w:ascii="Arial" w:hAnsi="Arial" w:cs="Arial"/>
          <w:b/>
          <w:color w:val="000000"/>
          <w:sz w:val="20"/>
          <w:szCs w:val="20"/>
        </w:rPr>
        <w:t>TESORERÍA</w:t>
      </w:r>
    </w:p>
    <w:p w14:paraId="6624E7D9" w14:textId="77777777" w:rsidR="00363E0F" w:rsidRPr="00D816F4" w:rsidRDefault="00363E0F" w:rsidP="004447BD">
      <w:pPr>
        <w:spacing w:after="0" w:line="240" w:lineRule="auto"/>
        <w:jc w:val="both"/>
        <w:rPr>
          <w:rFonts w:ascii="Arial" w:hAnsi="Arial" w:cs="Arial"/>
          <w:color w:val="000000"/>
          <w:sz w:val="20"/>
          <w:szCs w:val="20"/>
        </w:rPr>
      </w:pPr>
    </w:p>
    <w:p w14:paraId="3607718A" w14:textId="7C10AF89" w:rsidR="00D41287" w:rsidRPr="00D816F4" w:rsidRDefault="00363E0F" w:rsidP="004447BD">
      <w:pPr>
        <w:tabs>
          <w:tab w:val="left" w:pos="851"/>
        </w:tabs>
        <w:autoSpaceDE w:val="0"/>
        <w:autoSpaceDN w:val="0"/>
        <w:adjustRightInd w:val="0"/>
        <w:spacing w:after="0" w:line="240" w:lineRule="auto"/>
        <w:jc w:val="both"/>
        <w:rPr>
          <w:rFonts w:ascii="Arial" w:hAnsi="Arial" w:cs="Arial"/>
          <w:sz w:val="20"/>
          <w:szCs w:val="20"/>
          <w:lang w:val="es-ES_tradnl"/>
        </w:rPr>
      </w:pPr>
      <w:r w:rsidRPr="00D816F4">
        <w:rPr>
          <w:rFonts w:ascii="Arial" w:hAnsi="Arial" w:cs="Arial"/>
          <w:sz w:val="20"/>
          <w:szCs w:val="20"/>
        </w:rPr>
        <w:t>Co</w:t>
      </w:r>
      <w:proofErr w:type="spellStart"/>
      <w:r w:rsidRPr="00D816F4">
        <w:rPr>
          <w:rFonts w:ascii="Arial" w:hAnsi="Arial" w:cs="Arial"/>
          <w:sz w:val="20"/>
          <w:szCs w:val="20"/>
          <w:lang w:val="es-ES"/>
        </w:rPr>
        <w:t>municamos</w:t>
      </w:r>
      <w:proofErr w:type="spellEnd"/>
      <w:r w:rsidRPr="00D816F4">
        <w:rPr>
          <w:rFonts w:ascii="Arial" w:hAnsi="Arial" w:cs="Arial"/>
          <w:sz w:val="20"/>
          <w:szCs w:val="20"/>
          <w:lang w:val="es-ES"/>
        </w:rPr>
        <w:t xml:space="preserve"> </w:t>
      </w:r>
      <w:r w:rsidR="00B22DE4" w:rsidRPr="00D816F4">
        <w:rPr>
          <w:rFonts w:ascii="Arial" w:hAnsi="Arial" w:cs="Arial"/>
          <w:sz w:val="20"/>
          <w:szCs w:val="20"/>
          <w:lang w:val="es-ES"/>
        </w:rPr>
        <w:t xml:space="preserve">el </w:t>
      </w:r>
      <w:r w:rsidR="00D41287" w:rsidRPr="00D816F4">
        <w:rPr>
          <w:rFonts w:ascii="Arial" w:hAnsi="Arial" w:cs="Arial"/>
          <w:sz w:val="20"/>
          <w:szCs w:val="20"/>
          <w:lang w:val="es-ES"/>
        </w:rPr>
        <w:t xml:space="preserve">depósito del Reglamento Interno de </w:t>
      </w:r>
      <w:r w:rsidR="00D41287" w:rsidRPr="00D816F4">
        <w:rPr>
          <w:rFonts w:ascii="Arial" w:hAnsi="Arial" w:cs="Arial"/>
          <w:b/>
          <w:sz w:val="20"/>
          <w:szCs w:val="20"/>
          <w:lang w:val="es-ES"/>
        </w:rPr>
        <w:t xml:space="preserve">Fondo Mutuo BICE </w:t>
      </w:r>
      <w:r w:rsidR="004447BD" w:rsidRPr="00D816F4">
        <w:rPr>
          <w:rFonts w:ascii="Arial" w:hAnsi="Arial" w:cs="Arial"/>
          <w:b/>
          <w:sz w:val="20"/>
          <w:szCs w:val="20"/>
          <w:lang w:val="es-ES"/>
        </w:rPr>
        <w:t>Tesorería</w:t>
      </w:r>
      <w:r w:rsidR="00D41287" w:rsidRPr="00D816F4">
        <w:rPr>
          <w:rFonts w:ascii="Arial" w:hAnsi="Arial" w:cs="Arial"/>
          <w:bCs/>
          <w:sz w:val="20"/>
          <w:szCs w:val="20"/>
        </w:rPr>
        <w:t xml:space="preserve"> (el “</w:t>
      </w:r>
      <w:r w:rsidR="00D41287" w:rsidRPr="00D816F4">
        <w:rPr>
          <w:rFonts w:ascii="Arial" w:hAnsi="Arial" w:cs="Arial"/>
          <w:bCs/>
          <w:i/>
          <w:sz w:val="20"/>
          <w:szCs w:val="20"/>
          <w:u w:val="single"/>
        </w:rPr>
        <w:t>Fondo</w:t>
      </w:r>
      <w:r w:rsidR="00D41287" w:rsidRPr="00D816F4">
        <w:rPr>
          <w:rFonts w:ascii="Arial" w:hAnsi="Arial" w:cs="Arial"/>
          <w:bCs/>
          <w:sz w:val="20"/>
          <w:szCs w:val="20"/>
        </w:rPr>
        <w:t>”)</w:t>
      </w:r>
      <w:r w:rsidR="00D41287" w:rsidRPr="00D816F4">
        <w:rPr>
          <w:rFonts w:ascii="Arial" w:hAnsi="Arial" w:cs="Arial"/>
          <w:sz w:val="20"/>
          <w:szCs w:val="20"/>
          <w:lang w:val="es-ES"/>
        </w:rPr>
        <w:t xml:space="preserve">, </w:t>
      </w:r>
      <w:r w:rsidR="006C16E7" w:rsidRPr="00D816F4">
        <w:rPr>
          <w:rFonts w:ascii="Arial" w:hAnsi="Arial" w:cs="Arial"/>
          <w:sz w:val="20"/>
          <w:szCs w:val="20"/>
          <w:lang w:val="es-ES"/>
        </w:rPr>
        <w:t>administrado por BICE Inversiones Administradora General de Fondos S.A.</w:t>
      </w:r>
      <w:r w:rsidR="004B460D" w:rsidRPr="00D816F4">
        <w:rPr>
          <w:rFonts w:ascii="Arial" w:hAnsi="Arial" w:cs="Arial"/>
          <w:sz w:val="20"/>
          <w:szCs w:val="20"/>
          <w:lang w:val="es-ES"/>
        </w:rPr>
        <w:t xml:space="preserve"> (la “</w:t>
      </w:r>
      <w:r w:rsidR="004B460D" w:rsidRPr="00D816F4">
        <w:rPr>
          <w:rFonts w:ascii="Arial" w:hAnsi="Arial" w:cs="Arial"/>
          <w:i/>
          <w:sz w:val="20"/>
          <w:szCs w:val="20"/>
          <w:u w:val="single"/>
          <w:lang w:val="es-ES"/>
        </w:rPr>
        <w:t>Administradora</w:t>
      </w:r>
      <w:r w:rsidR="004B460D" w:rsidRPr="00D816F4">
        <w:rPr>
          <w:rFonts w:ascii="Arial" w:hAnsi="Arial" w:cs="Arial"/>
          <w:sz w:val="20"/>
          <w:szCs w:val="20"/>
          <w:lang w:val="es-ES"/>
        </w:rPr>
        <w:t>”)</w:t>
      </w:r>
      <w:r w:rsidR="006C16E7" w:rsidRPr="00D816F4">
        <w:rPr>
          <w:rFonts w:ascii="Arial" w:hAnsi="Arial" w:cs="Arial"/>
          <w:sz w:val="20"/>
          <w:szCs w:val="20"/>
          <w:lang w:val="es-ES"/>
        </w:rPr>
        <w:t xml:space="preserve"> </w:t>
      </w:r>
      <w:r w:rsidR="00D41287" w:rsidRPr="00D816F4">
        <w:rPr>
          <w:rFonts w:ascii="Arial" w:hAnsi="Arial" w:cs="Arial"/>
          <w:sz w:val="20"/>
          <w:szCs w:val="20"/>
          <w:lang w:val="es-ES"/>
        </w:rPr>
        <w:t>el cual contiene la</w:t>
      </w:r>
      <w:r w:rsidR="00E74AEF" w:rsidRPr="00D816F4">
        <w:rPr>
          <w:rFonts w:ascii="Arial" w:hAnsi="Arial" w:cs="Arial"/>
          <w:sz w:val="20"/>
          <w:szCs w:val="20"/>
          <w:lang w:val="es-ES"/>
        </w:rPr>
        <w:t>s</w:t>
      </w:r>
      <w:r w:rsidR="00D41287" w:rsidRPr="00D816F4">
        <w:rPr>
          <w:rFonts w:ascii="Arial" w:hAnsi="Arial" w:cs="Arial"/>
          <w:sz w:val="20"/>
          <w:szCs w:val="20"/>
          <w:lang w:val="es-ES"/>
        </w:rPr>
        <w:t xml:space="preserve"> siguiente</w:t>
      </w:r>
      <w:r w:rsidR="00E74AEF" w:rsidRPr="00D816F4">
        <w:rPr>
          <w:rFonts w:ascii="Arial" w:hAnsi="Arial" w:cs="Arial"/>
          <w:sz w:val="20"/>
          <w:szCs w:val="20"/>
          <w:lang w:val="es-ES"/>
        </w:rPr>
        <w:t>s</w:t>
      </w:r>
      <w:r w:rsidR="00D41287" w:rsidRPr="00D816F4">
        <w:rPr>
          <w:rFonts w:ascii="Arial" w:hAnsi="Arial" w:cs="Arial"/>
          <w:sz w:val="20"/>
          <w:szCs w:val="20"/>
          <w:lang w:val="es-ES"/>
        </w:rPr>
        <w:t xml:space="preserve"> </w:t>
      </w:r>
      <w:r w:rsidR="00E74AEF" w:rsidRPr="00D816F4">
        <w:rPr>
          <w:rFonts w:ascii="Arial" w:hAnsi="Arial" w:cs="Arial"/>
          <w:sz w:val="20"/>
          <w:szCs w:val="20"/>
          <w:lang w:val="es-ES"/>
        </w:rPr>
        <w:t>modificaciones</w:t>
      </w:r>
      <w:r w:rsidR="004B460D" w:rsidRPr="00D816F4">
        <w:rPr>
          <w:rFonts w:ascii="Arial" w:hAnsi="Arial" w:cs="Arial"/>
          <w:sz w:val="20"/>
          <w:szCs w:val="20"/>
          <w:lang w:val="es-ES"/>
        </w:rPr>
        <w:t xml:space="preserve"> </w:t>
      </w:r>
      <w:r w:rsidR="00D41287" w:rsidRPr="00D816F4">
        <w:rPr>
          <w:rFonts w:ascii="Arial" w:hAnsi="Arial" w:cs="Arial"/>
          <w:sz w:val="20"/>
          <w:szCs w:val="20"/>
          <w:lang w:val="es-ES"/>
        </w:rPr>
        <w:t>incorporada</w:t>
      </w:r>
      <w:r w:rsidR="00E74AEF" w:rsidRPr="00D816F4">
        <w:rPr>
          <w:rFonts w:ascii="Arial" w:hAnsi="Arial" w:cs="Arial"/>
          <w:sz w:val="20"/>
          <w:szCs w:val="20"/>
          <w:lang w:val="es-ES"/>
        </w:rPr>
        <w:t>s</w:t>
      </w:r>
      <w:r w:rsidR="00D41287" w:rsidRPr="00D816F4">
        <w:rPr>
          <w:rFonts w:ascii="Arial" w:hAnsi="Arial" w:cs="Arial"/>
          <w:sz w:val="20"/>
          <w:szCs w:val="20"/>
          <w:lang w:val="es-ES"/>
        </w:rPr>
        <w:t xml:space="preserve"> por la Administradora</w:t>
      </w:r>
      <w:r w:rsidR="00D41287" w:rsidRPr="00D816F4">
        <w:rPr>
          <w:rFonts w:ascii="Arial" w:hAnsi="Arial" w:cs="Arial"/>
          <w:sz w:val="20"/>
          <w:szCs w:val="20"/>
          <w:lang w:val="es-ES_tradnl"/>
        </w:rPr>
        <w:t xml:space="preserve">: </w:t>
      </w:r>
    </w:p>
    <w:p w14:paraId="14C11FAA" w14:textId="77777777" w:rsidR="00147E8D" w:rsidRPr="00D816F4" w:rsidRDefault="00147E8D" w:rsidP="004447BD">
      <w:pPr>
        <w:spacing w:after="0" w:line="240" w:lineRule="auto"/>
        <w:ind w:firstLine="2268"/>
        <w:jc w:val="both"/>
        <w:rPr>
          <w:rFonts w:ascii="Arial" w:hAnsi="Arial" w:cs="Arial"/>
          <w:sz w:val="20"/>
          <w:szCs w:val="20"/>
          <w:lang w:val="es-ES_tradnl"/>
        </w:rPr>
      </w:pPr>
    </w:p>
    <w:p w14:paraId="147D2647" w14:textId="3D34DD87" w:rsidR="004B6ADE" w:rsidRPr="00D816F4" w:rsidRDefault="004B6ADE" w:rsidP="00160C3B">
      <w:pPr>
        <w:ind w:left="567" w:hanging="567"/>
        <w:jc w:val="both"/>
        <w:rPr>
          <w:rFonts w:ascii="Arial" w:eastAsiaTheme="minorHAnsi" w:hAnsi="Arial" w:cs="Arial"/>
          <w:sz w:val="20"/>
          <w:szCs w:val="20"/>
          <w:lang w:eastAsia="en-US"/>
        </w:rPr>
      </w:pPr>
      <w:r w:rsidRPr="00D816F4">
        <w:rPr>
          <w:rFonts w:ascii="Arial" w:eastAsiaTheme="minorHAnsi" w:hAnsi="Arial" w:cs="Arial"/>
          <w:sz w:val="20"/>
          <w:szCs w:val="20"/>
          <w:lang w:eastAsia="en-US"/>
        </w:rPr>
        <w:t>1.</w:t>
      </w:r>
      <w:r w:rsidRPr="00D816F4">
        <w:rPr>
          <w:rFonts w:ascii="Arial" w:eastAsiaTheme="minorHAnsi" w:hAnsi="Arial" w:cs="Arial"/>
          <w:sz w:val="20"/>
          <w:szCs w:val="20"/>
          <w:lang w:eastAsia="en-US"/>
        </w:rPr>
        <w:tab/>
      </w:r>
      <w:bookmarkStart w:id="0" w:name="_Hlk64382629"/>
      <w:bookmarkStart w:id="1" w:name="_GoBack"/>
      <w:r w:rsidR="007C4B49" w:rsidRPr="00170C79">
        <w:rPr>
          <w:rFonts w:ascii="Arial" w:eastAsiaTheme="minorHAnsi" w:hAnsi="Arial" w:cs="Arial"/>
          <w:sz w:val="20"/>
          <w:szCs w:val="20"/>
          <w:lang w:eastAsia="en-US"/>
        </w:rPr>
        <w:t>En el Título B “</w:t>
      </w:r>
      <w:r w:rsidR="007C4B49" w:rsidRPr="00170C79">
        <w:rPr>
          <w:rFonts w:ascii="Arial" w:eastAsiaTheme="minorHAnsi" w:hAnsi="Arial" w:cs="Arial"/>
          <w:i/>
          <w:iCs/>
          <w:sz w:val="20"/>
          <w:szCs w:val="20"/>
          <w:lang w:eastAsia="en-US"/>
        </w:rPr>
        <w:t>Política de Inversión y Diversificación</w:t>
      </w:r>
      <w:r w:rsidR="007C4B49" w:rsidRPr="00170C79">
        <w:rPr>
          <w:rFonts w:ascii="Arial" w:eastAsiaTheme="minorHAnsi" w:hAnsi="Arial" w:cs="Arial"/>
          <w:sz w:val="20"/>
          <w:szCs w:val="20"/>
          <w:lang w:eastAsia="en-US"/>
        </w:rPr>
        <w:t>”, número 3. “</w:t>
      </w:r>
      <w:r w:rsidR="007C4B49" w:rsidRPr="00170C79">
        <w:rPr>
          <w:rFonts w:ascii="Arial" w:eastAsiaTheme="minorHAnsi" w:hAnsi="Arial" w:cs="Arial"/>
          <w:i/>
          <w:iCs/>
          <w:sz w:val="20"/>
          <w:szCs w:val="20"/>
          <w:lang w:eastAsia="en-US"/>
        </w:rPr>
        <w:t>Características y Diversificación de las Inversiones</w:t>
      </w:r>
      <w:r w:rsidR="007C4B49" w:rsidRPr="00170C79">
        <w:rPr>
          <w:rFonts w:ascii="Arial" w:eastAsiaTheme="minorHAnsi" w:hAnsi="Arial" w:cs="Arial"/>
          <w:sz w:val="20"/>
          <w:szCs w:val="20"/>
          <w:lang w:eastAsia="en-US"/>
        </w:rPr>
        <w:t>”, letra b</w:t>
      </w:r>
      <w:r w:rsidR="007C4B49" w:rsidRPr="00170C79">
        <w:rPr>
          <w:rFonts w:ascii="Arial" w:eastAsiaTheme="minorHAnsi" w:hAnsi="Arial" w:cs="Arial"/>
          <w:i/>
          <w:iCs/>
          <w:sz w:val="20"/>
          <w:szCs w:val="20"/>
          <w:lang w:eastAsia="en-US"/>
        </w:rPr>
        <w:t>) “Diversificación de las inversiones por emisor y grupo empresarial</w:t>
      </w:r>
      <w:r w:rsidR="007C4B49" w:rsidRPr="00170C79">
        <w:rPr>
          <w:rFonts w:ascii="Arial" w:eastAsiaTheme="minorHAnsi" w:hAnsi="Arial" w:cs="Arial"/>
          <w:sz w:val="20"/>
          <w:szCs w:val="20"/>
          <w:lang w:eastAsia="en-US"/>
        </w:rPr>
        <w:t xml:space="preserve">”, se </w:t>
      </w:r>
      <w:r w:rsidR="007C4B49">
        <w:rPr>
          <w:rFonts w:ascii="Arial" w:eastAsiaTheme="minorHAnsi" w:hAnsi="Arial" w:cs="Arial"/>
          <w:sz w:val="20"/>
          <w:szCs w:val="20"/>
          <w:lang w:eastAsia="en-US"/>
        </w:rPr>
        <w:t>precisó</w:t>
      </w:r>
      <w:r w:rsidR="007C4B49" w:rsidRPr="00170C79">
        <w:rPr>
          <w:rFonts w:ascii="Arial" w:eastAsiaTheme="minorHAnsi" w:hAnsi="Arial" w:cs="Arial"/>
          <w:sz w:val="20"/>
          <w:szCs w:val="20"/>
          <w:lang w:eastAsia="en-US"/>
        </w:rPr>
        <w:t xml:space="preserve"> que respecto de la inversión en instrumentos emitidos o garantizados por el Estado de Chile o el Banco Central (en los que se permitía una inversión de hasta el 100% del activo del Fondo), no se contemplan límites de diversificación de inversiones por emisor y por grupo empresarial distintos a los establecidos en la sección (i) de la letra c) del artículo 59 de la Ley 20.712</w:t>
      </w:r>
      <w:r w:rsidR="007C4B49">
        <w:rPr>
          <w:rFonts w:ascii="Arial" w:eastAsiaTheme="minorHAnsi" w:hAnsi="Arial" w:cs="Arial"/>
          <w:sz w:val="20"/>
          <w:szCs w:val="20"/>
          <w:lang w:eastAsia="en-US"/>
        </w:rPr>
        <w:t>.</w:t>
      </w:r>
      <w:r w:rsidR="00160C3B" w:rsidRPr="00D816F4">
        <w:rPr>
          <w:rFonts w:ascii="Arial" w:eastAsiaTheme="minorHAnsi" w:hAnsi="Arial" w:cs="Arial"/>
          <w:sz w:val="20"/>
          <w:szCs w:val="20"/>
          <w:lang w:eastAsia="en-US"/>
        </w:rPr>
        <w:t xml:space="preserve"> </w:t>
      </w:r>
      <w:bookmarkEnd w:id="0"/>
      <w:bookmarkEnd w:id="1"/>
    </w:p>
    <w:p w14:paraId="20323B60" w14:textId="078C5BBB" w:rsidR="004B6ADE" w:rsidRPr="00D816F4" w:rsidRDefault="004B6ADE" w:rsidP="004B6ADE">
      <w:pPr>
        <w:ind w:left="567" w:hanging="567"/>
        <w:jc w:val="both"/>
        <w:rPr>
          <w:rFonts w:ascii="Arial" w:eastAsiaTheme="minorHAnsi" w:hAnsi="Arial" w:cs="Arial"/>
          <w:sz w:val="20"/>
          <w:szCs w:val="20"/>
          <w:lang w:eastAsia="en-US"/>
        </w:rPr>
      </w:pPr>
      <w:r w:rsidRPr="00D816F4">
        <w:rPr>
          <w:rFonts w:ascii="Arial" w:eastAsiaTheme="minorHAnsi" w:hAnsi="Arial" w:cs="Arial"/>
          <w:sz w:val="20"/>
          <w:szCs w:val="20"/>
          <w:lang w:eastAsia="en-US"/>
        </w:rPr>
        <w:t>2.</w:t>
      </w:r>
      <w:r w:rsidRPr="00D816F4">
        <w:rPr>
          <w:rFonts w:ascii="Arial" w:eastAsiaTheme="minorHAnsi" w:hAnsi="Arial" w:cs="Arial"/>
          <w:sz w:val="20"/>
          <w:szCs w:val="20"/>
          <w:lang w:eastAsia="en-US"/>
        </w:rPr>
        <w:tab/>
        <w:t>En el Título B “</w:t>
      </w:r>
      <w:r w:rsidRPr="00D816F4">
        <w:rPr>
          <w:rFonts w:ascii="Arial" w:eastAsiaTheme="minorHAnsi" w:hAnsi="Arial" w:cs="Arial"/>
          <w:i/>
          <w:iCs/>
          <w:sz w:val="20"/>
          <w:szCs w:val="20"/>
          <w:lang w:eastAsia="en-US"/>
        </w:rPr>
        <w:t>Política de Inversión y Diversificación</w:t>
      </w:r>
      <w:r w:rsidRPr="00D816F4">
        <w:rPr>
          <w:rFonts w:ascii="Arial" w:eastAsiaTheme="minorHAnsi" w:hAnsi="Arial" w:cs="Arial"/>
          <w:sz w:val="20"/>
          <w:szCs w:val="20"/>
          <w:lang w:eastAsia="en-US"/>
        </w:rPr>
        <w:t>”, número 4 “</w:t>
      </w:r>
      <w:r w:rsidRPr="00D816F4">
        <w:rPr>
          <w:rFonts w:ascii="Arial" w:eastAsiaTheme="minorHAnsi" w:hAnsi="Arial" w:cs="Arial"/>
          <w:i/>
          <w:iCs/>
          <w:sz w:val="20"/>
          <w:szCs w:val="20"/>
          <w:lang w:eastAsia="en-US"/>
        </w:rPr>
        <w:t>Operaciones que realizará el Fondo</w:t>
      </w:r>
      <w:r w:rsidRPr="00D816F4">
        <w:rPr>
          <w:rFonts w:ascii="Arial" w:eastAsiaTheme="minorHAnsi" w:hAnsi="Arial" w:cs="Arial"/>
          <w:sz w:val="20"/>
          <w:szCs w:val="20"/>
          <w:lang w:eastAsia="en-US"/>
        </w:rPr>
        <w:t>”, letra c</w:t>
      </w:r>
      <w:r w:rsidRPr="00D816F4">
        <w:rPr>
          <w:rFonts w:ascii="Arial" w:eastAsiaTheme="minorHAnsi" w:hAnsi="Arial" w:cs="Arial"/>
          <w:i/>
          <w:iCs/>
          <w:sz w:val="20"/>
          <w:szCs w:val="20"/>
          <w:lang w:eastAsia="en-US"/>
        </w:rPr>
        <w:t>) “Adquisición de instrumentos con retroventa</w:t>
      </w:r>
      <w:r w:rsidRPr="00D816F4">
        <w:rPr>
          <w:rFonts w:ascii="Arial" w:eastAsiaTheme="minorHAnsi" w:hAnsi="Arial" w:cs="Arial"/>
          <w:sz w:val="20"/>
          <w:szCs w:val="20"/>
          <w:lang w:eastAsia="en-US"/>
        </w:rPr>
        <w:t>”, se aumentó de un 10% a un 20% el límite máximo respecto a los activos del Fondo que éste puede mantener en instrumentos adquiridos con retroventa que el Fondo puede tener con una misma persona o entidades del mismo grupo empresarial</w:t>
      </w:r>
      <w:r w:rsidR="007C4B49">
        <w:rPr>
          <w:rFonts w:ascii="Arial" w:eastAsiaTheme="minorHAnsi" w:hAnsi="Arial" w:cs="Arial"/>
          <w:sz w:val="20"/>
          <w:szCs w:val="20"/>
          <w:lang w:eastAsia="en-US"/>
        </w:rPr>
        <w:t>.</w:t>
      </w:r>
    </w:p>
    <w:p w14:paraId="421C9396" w14:textId="77777777" w:rsidR="004B6ADE" w:rsidRPr="00D816F4" w:rsidRDefault="004B6ADE" w:rsidP="004B6ADE">
      <w:pPr>
        <w:ind w:left="567" w:hanging="567"/>
        <w:jc w:val="both"/>
        <w:rPr>
          <w:rFonts w:ascii="Arial" w:eastAsiaTheme="minorHAnsi" w:hAnsi="Arial" w:cs="Arial"/>
          <w:sz w:val="20"/>
          <w:szCs w:val="20"/>
          <w:lang w:eastAsia="en-US"/>
        </w:rPr>
      </w:pPr>
      <w:r w:rsidRPr="00D816F4">
        <w:rPr>
          <w:rFonts w:ascii="Arial" w:eastAsiaTheme="minorHAnsi" w:hAnsi="Arial" w:cs="Arial"/>
          <w:sz w:val="20"/>
          <w:szCs w:val="20"/>
          <w:lang w:eastAsia="en-US"/>
        </w:rPr>
        <w:t>3.</w:t>
      </w:r>
      <w:r w:rsidRPr="00D816F4">
        <w:rPr>
          <w:rFonts w:ascii="Arial" w:eastAsiaTheme="minorHAnsi" w:hAnsi="Arial" w:cs="Arial"/>
          <w:sz w:val="20"/>
          <w:szCs w:val="20"/>
          <w:lang w:eastAsia="en-US"/>
        </w:rPr>
        <w:tab/>
        <w:t>En el Titulo G “</w:t>
      </w:r>
      <w:r w:rsidRPr="00D816F4">
        <w:rPr>
          <w:rFonts w:ascii="Arial" w:eastAsiaTheme="minorHAnsi" w:hAnsi="Arial" w:cs="Arial"/>
          <w:i/>
          <w:iCs/>
          <w:sz w:val="20"/>
          <w:szCs w:val="20"/>
          <w:lang w:eastAsia="en-US"/>
        </w:rPr>
        <w:t>Aporte, Rescate y Valorización de Cuotas</w:t>
      </w:r>
      <w:r w:rsidRPr="00D816F4">
        <w:rPr>
          <w:rFonts w:ascii="Arial" w:eastAsiaTheme="minorHAnsi" w:hAnsi="Arial" w:cs="Arial"/>
          <w:sz w:val="20"/>
          <w:szCs w:val="20"/>
          <w:lang w:eastAsia="en-US"/>
        </w:rPr>
        <w:t>”, número 1 “</w:t>
      </w:r>
      <w:r w:rsidRPr="00D816F4">
        <w:rPr>
          <w:rFonts w:ascii="Arial" w:eastAsiaTheme="minorHAnsi" w:hAnsi="Arial" w:cs="Arial"/>
          <w:i/>
          <w:iCs/>
          <w:sz w:val="20"/>
          <w:szCs w:val="20"/>
          <w:lang w:eastAsia="en-US"/>
        </w:rPr>
        <w:t>Aporte y rescate de cuotas en efectivo</w:t>
      </w:r>
      <w:r w:rsidRPr="00D816F4">
        <w:rPr>
          <w:rFonts w:ascii="Arial" w:eastAsiaTheme="minorHAnsi" w:hAnsi="Arial" w:cs="Arial"/>
          <w:sz w:val="20"/>
          <w:szCs w:val="20"/>
          <w:lang w:eastAsia="en-US"/>
        </w:rPr>
        <w:t>”, letra e.2 “</w:t>
      </w:r>
      <w:r w:rsidRPr="00D816F4">
        <w:rPr>
          <w:rFonts w:ascii="Arial" w:eastAsiaTheme="minorHAnsi" w:hAnsi="Arial" w:cs="Arial"/>
          <w:i/>
          <w:iCs/>
          <w:sz w:val="20"/>
          <w:szCs w:val="20"/>
          <w:lang w:eastAsia="en-US"/>
        </w:rPr>
        <w:t>Medios Remotos</w:t>
      </w:r>
      <w:r w:rsidRPr="00D816F4">
        <w:rPr>
          <w:rFonts w:ascii="Arial" w:eastAsiaTheme="minorHAnsi" w:hAnsi="Arial" w:cs="Arial"/>
          <w:sz w:val="20"/>
          <w:szCs w:val="20"/>
          <w:lang w:eastAsia="en-US"/>
        </w:rPr>
        <w:t xml:space="preserve">”, se incorporó la modalidad para operar mediante correo electrónico para efectos de realizar aportes y solicitudes de rescate al Fondo, incluyendo asimismo la referencia a los Agentes de la Administradora. </w:t>
      </w:r>
    </w:p>
    <w:p w14:paraId="5D56C6CB" w14:textId="77777777" w:rsidR="004B6ADE" w:rsidRPr="00D816F4" w:rsidRDefault="004B6ADE" w:rsidP="004B6ADE">
      <w:pPr>
        <w:ind w:left="567" w:hanging="567"/>
        <w:jc w:val="both"/>
        <w:rPr>
          <w:rFonts w:ascii="Arial" w:eastAsiaTheme="minorHAnsi" w:hAnsi="Arial" w:cs="Arial"/>
          <w:sz w:val="20"/>
          <w:szCs w:val="20"/>
          <w:lang w:eastAsia="en-US"/>
        </w:rPr>
      </w:pPr>
      <w:r w:rsidRPr="00D816F4">
        <w:rPr>
          <w:rFonts w:ascii="Arial" w:eastAsiaTheme="minorHAnsi" w:hAnsi="Arial" w:cs="Arial"/>
          <w:sz w:val="20"/>
          <w:szCs w:val="20"/>
          <w:lang w:eastAsia="en-US"/>
        </w:rPr>
        <w:t>4.</w:t>
      </w:r>
      <w:r w:rsidRPr="00D816F4">
        <w:rPr>
          <w:rFonts w:ascii="Arial" w:eastAsiaTheme="minorHAnsi" w:hAnsi="Arial" w:cs="Arial"/>
          <w:sz w:val="20"/>
          <w:szCs w:val="20"/>
          <w:lang w:eastAsia="en-US"/>
        </w:rPr>
        <w:tab/>
        <w:t>En el Titulo G “</w:t>
      </w:r>
      <w:r w:rsidRPr="00D816F4">
        <w:rPr>
          <w:rFonts w:ascii="Arial" w:eastAsiaTheme="minorHAnsi" w:hAnsi="Arial" w:cs="Arial"/>
          <w:i/>
          <w:iCs/>
          <w:sz w:val="20"/>
          <w:szCs w:val="20"/>
          <w:lang w:eastAsia="en-US"/>
        </w:rPr>
        <w:t>Aporte, Rescate y Valorización de Cuotas</w:t>
      </w:r>
      <w:r w:rsidRPr="00D816F4">
        <w:rPr>
          <w:rFonts w:ascii="Arial" w:eastAsiaTheme="minorHAnsi" w:hAnsi="Arial" w:cs="Arial"/>
          <w:sz w:val="20"/>
          <w:szCs w:val="20"/>
          <w:lang w:eastAsia="en-US"/>
        </w:rPr>
        <w:t>”, número 1 “</w:t>
      </w:r>
      <w:r w:rsidRPr="00D816F4">
        <w:rPr>
          <w:rFonts w:ascii="Arial" w:eastAsiaTheme="minorHAnsi" w:hAnsi="Arial" w:cs="Arial"/>
          <w:i/>
          <w:iCs/>
          <w:sz w:val="20"/>
          <w:szCs w:val="20"/>
          <w:lang w:eastAsia="en-US"/>
        </w:rPr>
        <w:t>Aporte y rescate de cuotas en efectivo</w:t>
      </w:r>
      <w:r w:rsidRPr="00D816F4">
        <w:rPr>
          <w:rFonts w:ascii="Arial" w:eastAsiaTheme="minorHAnsi" w:hAnsi="Arial" w:cs="Arial"/>
          <w:sz w:val="20"/>
          <w:szCs w:val="20"/>
          <w:lang w:eastAsia="en-US"/>
        </w:rPr>
        <w:t>”, letra e.4 “</w:t>
      </w:r>
      <w:r w:rsidRPr="00D816F4">
        <w:rPr>
          <w:rFonts w:ascii="Arial" w:eastAsiaTheme="minorHAnsi" w:hAnsi="Arial" w:cs="Arial"/>
          <w:i/>
          <w:iCs/>
          <w:sz w:val="20"/>
          <w:szCs w:val="20"/>
          <w:lang w:eastAsia="en-US"/>
        </w:rPr>
        <w:t>Planes de aporte y rescate de cuotas</w:t>
      </w:r>
      <w:r w:rsidRPr="00D816F4">
        <w:rPr>
          <w:rFonts w:ascii="Arial" w:eastAsiaTheme="minorHAnsi" w:hAnsi="Arial" w:cs="Arial"/>
          <w:sz w:val="20"/>
          <w:szCs w:val="20"/>
          <w:lang w:eastAsia="en-US"/>
        </w:rPr>
        <w:t xml:space="preserve">” se incluyó la referencia a los agentes de la Administradora y se eliminó el literal </w:t>
      </w:r>
      <w:proofErr w:type="spellStart"/>
      <w:r w:rsidRPr="00D816F4">
        <w:rPr>
          <w:rFonts w:ascii="Arial" w:eastAsiaTheme="minorHAnsi" w:hAnsi="Arial" w:cs="Arial"/>
          <w:sz w:val="20"/>
          <w:szCs w:val="20"/>
          <w:lang w:eastAsia="en-US"/>
        </w:rPr>
        <w:t>iv</w:t>
      </w:r>
      <w:proofErr w:type="spellEnd"/>
      <w:r w:rsidRPr="00D816F4">
        <w:rPr>
          <w:rFonts w:ascii="Arial" w:eastAsiaTheme="minorHAnsi" w:hAnsi="Arial" w:cs="Arial"/>
          <w:sz w:val="20"/>
          <w:szCs w:val="20"/>
          <w:lang w:eastAsia="en-US"/>
        </w:rPr>
        <w:t>) “</w:t>
      </w:r>
      <w:r w:rsidRPr="00D816F4">
        <w:rPr>
          <w:rFonts w:ascii="Arial" w:eastAsiaTheme="minorHAnsi" w:hAnsi="Arial" w:cs="Arial"/>
          <w:i/>
          <w:iCs/>
          <w:sz w:val="20"/>
          <w:szCs w:val="20"/>
          <w:lang w:eastAsia="en-US"/>
        </w:rPr>
        <w:t>Cargo en Cuenta de Tarjeta de Crédito</w:t>
      </w:r>
      <w:r w:rsidRPr="00D816F4">
        <w:rPr>
          <w:rFonts w:ascii="Arial" w:eastAsiaTheme="minorHAnsi" w:hAnsi="Arial" w:cs="Arial"/>
          <w:sz w:val="20"/>
          <w:szCs w:val="20"/>
          <w:lang w:eastAsia="en-US"/>
        </w:rPr>
        <w:t xml:space="preserve">”. </w:t>
      </w:r>
    </w:p>
    <w:p w14:paraId="3CA7FF4A" w14:textId="6FAAF640" w:rsidR="004447BD" w:rsidRPr="00D816F4" w:rsidRDefault="004B6ADE" w:rsidP="00160C3B">
      <w:pPr>
        <w:ind w:left="567" w:hanging="567"/>
        <w:jc w:val="both"/>
        <w:rPr>
          <w:rFonts w:ascii="Arial" w:eastAsiaTheme="minorHAnsi" w:hAnsi="Arial" w:cs="Arial"/>
          <w:sz w:val="20"/>
          <w:szCs w:val="20"/>
          <w:lang w:eastAsia="en-US"/>
        </w:rPr>
      </w:pPr>
      <w:r w:rsidRPr="00D816F4">
        <w:rPr>
          <w:rFonts w:ascii="Arial" w:eastAsiaTheme="minorHAnsi" w:hAnsi="Arial" w:cs="Arial"/>
          <w:sz w:val="20"/>
          <w:szCs w:val="20"/>
          <w:lang w:eastAsia="en-US"/>
        </w:rPr>
        <w:t>5.</w:t>
      </w:r>
      <w:r w:rsidRPr="00D816F4">
        <w:rPr>
          <w:rFonts w:ascii="Arial" w:eastAsiaTheme="minorHAnsi" w:hAnsi="Arial" w:cs="Arial"/>
          <w:sz w:val="20"/>
          <w:szCs w:val="20"/>
          <w:lang w:eastAsia="en-US"/>
        </w:rPr>
        <w:tab/>
        <w:t>En el Título H) “</w:t>
      </w:r>
      <w:r w:rsidRPr="00D816F4">
        <w:rPr>
          <w:rFonts w:ascii="Arial" w:eastAsiaTheme="minorHAnsi" w:hAnsi="Arial" w:cs="Arial"/>
          <w:i/>
          <w:iCs/>
          <w:sz w:val="20"/>
          <w:szCs w:val="20"/>
          <w:lang w:eastAsia="en-US"/>
        </w:rPr>
        <w:t>Otra Información Relevante</w:t>
      </w:r>
      <w:r w:rsidRPr="00D816F4">
        <w:rPr>
          <w:rFonts w:ascii="Arial" w:eastAsiaTheme="minorHAnsi" w:hAnsi="Arial" w:cs="Arial"/>
          <w:sz w:val="20"/>
          <w:szCs w:val="20"/>
          <w:lang w:eastAsia="en-US"/>
        </w:rPr>
        <w:t>”, letra d) “</w:t>
      </w:r>
      <w:r w:rsidRPr="00D816F4">
        <w:rPr>
          <w:rFonts w:ascii="Arial" w:eastAsiaTheme="minorHAnsi" w:hAnsi="Arial" w:cs="Arial"/>
          <w:i/>
          <w:iCs/>
          <w:sz w:val="20"/>
          <w:szCs w:val="20"/>
          <w:lang w:eastAsia="en-US"/>
        </w:rPr>
        <w:t xml:space="preserve">Procedimiento de Liquidación del Fondo”, </w:t>
      </w:r>
      <w:r w:rsidRPr="00D816F4">
        <w:rPr>
          <w:rFonts w:ascii="Arial" w:eastAsiaTheme="minorHAnsi" w:hAnsi="Arial" w:cs="Arial"/>
          <w:sz w:val="20"/>
          <w:szCs w:val="20"/>
          <w:lang w:eastAsia="en-US"/>
        </w:rPr>
        <w:t>se incluyó dicho procedimiento en caso de que concurra alguna causal de liquidación del Fondo establecida en la normativa vigente o cuando así lo decida el directorio de la Administradora.</w:t>
      </w:r>
    </w:p>
    <w:p w14:paraId="41A44A56" w14:textId="77777777" w:rsidR="00160C3B" w:rsidRPr="00D816F4" w:rsidRDefault="00160C3B" w:rsidP="00160C3B">
      <w:pPr>
        <w:spacing w:after="0" w:line="240" w:lineRule="auto"/>
        <w:jc w:val="both"/>
        <w:rPr>
          <w:rFonts w:ascii="Arial" w:hAnsi="Arial" w:cs="Arial"/>
          <w:sz w:val="20"/>
          <w:szCs w:val="20"/>
          <w:lang w:val="es-ES_tradnl"/>
        </w:rPr>
      </w:pPr>
      <w:r w:rsidRPr="00D816F4">
        <w:rPr>
          <w:rFonts w:ascii="Arial" w:hAnsi="Arial" w:cs="Arial"/>
          <w:sz w:val="20"/>
          <w:szCs w:val="20"/>
          <w:lang w:val="es-ES_tradnl"/>
        </w:rPr>
        <w:t xml:space="preserve">Los cambios referidos precedentemente se han incorporado en vista de las </w:t>
      </w:r>
      <w:r w:rsidRPr="00D816F4">
        <w:rPr>
          <w:rFonts w:ascii="Arial" w:hAnsi="Arial" w:cs="Arial"/>
          <w:sz w:val="20"/>
          <w:szCs w:val="20"/>
        </w:rPr>
        <w:t>observaciones planteadas por la Comisión para el Mercado Financiero mediante el Oficio N°8.984 y corresponden a</w:t>
      </w:r>
      <w:r w:rsidRPr="00D816F4">
        <w:rPr>
          <w:rFonts w:ascii="Arial" w:hAnsi="Arial" w:cs="Arial"/>
          <w:sz w:val="20"/>
          <w:szCs w:val="20"/>
          <w:lang w:val="es-ES_tradnl"/>
        </w:rPr>
        <w:t xml:space="preserve"> las principales modificaciones efectuadas al Reglamento Interno del Fondo, sin perjuicio de otras adecuaciones incorporadas por la Administradora en el marco de la estandarización de los reglamentos internos de los Fondos bajo administración y de otros ajustes de redacción o cambios formales efectuadas al mismo que no constituyen modificaciones de fondo de las disposiciones </w:t>
      </w:r>
      <w:r w:rsidRPr="00D816F4">
        <w:rPr>
          <w:rFonts w:ascii="Arial" w:hAnsi="Arial" w:cs="Arial"/>
          <w:sz w:val="20"/>
          <w:szCs w:val="20"/>
        </w:rPr>
        <w:t>correspondientes</w:t>
      </w:r>
      <w:r w:rsidRPr="00D816F4">
        <w:rPr>
          <w:rFonts w:ascii="Arial" w:hAnsi="Arial" w:cs="Arial"/>
          <w:sz w:val="20"/>
          <w:szCs w:val="20"/>
          <w:lang w:val="es-ES_tradnl"/>
        </w:rPr>
        <w:t xml:space="preserve">. </w:t>
      </w:r>
    </w:p>
    <w:p w14:paraId="6CF93E85" w14:textId="77777777" w:rsidR="004447BD" w:rsidRPr="00D816F4" w:rsidRDefault="004447BD" w:rsidP="00160C3B">
      <w:pPr>
        <w:pStyle w:val="Sinespaciado"/>
        <w:jc w:val="both"/>
        <w:rPr>
          <w:rFonts w:ascii="Arial" w:hAnsi="Arial" w:cs="Arial"/>
          <w:sz w:val="20"/>
          <w:szCs w:val="20"/>
          <w:lang w:val="es-ES_tradnl"/>
        </w:rPr>
      </w:pPr>
    </w:p>
    <w:p w14:paraId="6C1B962F" w14:textId="77777777" w:rsidR="004D7F94" w:rsidRPr="00D816F4" w:rsidRDefault="004D7F94" w:rsidP="004D7F94">
      <w:pPr>
        <w:autoSpaceDE w:val="0"/>
        <w:autoSpaceDN w:val="0"/>
        <w:adjustRightInd w:val="0"/>
        <w:spacing w:after="0" w:line="240" w:lineRule="auto"/>
        <w:jc w:val="both"/>
        <w:rPr>
          <w:rFonts w:ascii="Arial" w:hAnsi="Arial" w:cs="Arial"/>
          <w:sz w:val="20"/>
          <w:szCs w:val="20"/>
          <w:lang w:val="es-ES_tradnl"/>
        </w:rPr>
      </w:pPr>
      <w:r w:rsidRPr="00D816F4">
        <w:rPr>
          <w:rFonts w:ascii="Arial" w:hAnsi="Arial" w:cs="Arial"/>
          <w:sz w:val="20"/>
          <w:szCs w:val="20"/>
          <w:lang w:val="es-ES_tradnl"/>
        </w:rPr>
        <w:t xml:space="preserve">El texto del Reglamento Interno </w:t>
      </w:r>
      <w:proofErr w:type="gramStart"/>
      <w:r w:rsidRPr="00D816F4">
        <w:rPr>
          <w:rFonts w:ascii="Arial" w:hAnsi="Arial" w:cs="Arial"/>
          <w:sz w:val="20"/>
          <w:szCs w:val="20"/>
          <w:lang w:val="es-ES_tradnl"/>
        </w:rPr>
        <w:t>entrará en vigencia</w:t>
      </w:r>
      <w:proofErr w:type="gramEnd"/>
      <w:r w:rsidRPr="00D816F4">
        <w:rPr>
          <w:rFonts w:ascii="Arial" w:hAnsi="Arial" w:cs="Arial"/>
          <w:sz w:val="20"/>
          <w:szCs w:val="20"/>
          <w:lang w:val="es-ES_tradnl"/>
        </w:rPr>
        <w:t xml:space="preserve"> dentro de los 30 días corridos contados desde su depósito en el registro que al efecto lleva la Comisión para el Mercado Financiero, esto es, el día 18 de marzo de 2021.</w:t>
      </w:r>
    </w:p>
    <w:p w14:paraId="3B4756F0" w14:textId="77777777" w:rsidR="00D41287" w:rsidRPr="00D816F4" w:rsidRDefault="00D41287" w:rsidP="004447BD">
      <w:pPr>
        <w:tabs>
          <w:tab w:val="left" w:pos="851"/>
        </w:tabs>
        <w:autoSpaceDE w:val="0"/>
        <w:autoSpaceDN w:val="0"/>
        <w:adjustRightInd w:val="0"/>
        <w:spacing w:after="0" w:line="240" w:lineRule="auto"/>
        <w:jc w:val="both"/>
        <w:rPr>
          <w:rFonts w:ascii="Arial" w:hAnsi="Arial" w:cs="Arial"/>
          <w:sz w:val="20"/>
          <w:szCs w:val="20"/>
        </w:rPr>
      </w:pPr>
    </w:p>
    <w:p w14:paraId="3ADEFE05" w14:textId="6DD5E82B" w:rsidR="00D41287" w:rsidRPr="00D816F4" w:rsidRDefault="00D41287" w:rsidP="004447BD">
      <w:pPr>
        <w:tabs>
          <w:tab w:val="left" w:pos="851"/>
        </w:tabs>
        <w:autoSpaceDE w:val="0"/>
        <w:autoSpaceDN w:val="0"/>
        <w:adjustRightInd w:val="0"/>
        <w:spacing w:after="0" w:line="240" w:lineRule="auto"/>
        <w:jc w:val="both"/>
        <w:rPr>
          <w:rFonts w:ascii="Arial" w:hAnsi="Arial" w:cs="Arial"/>
          <w:sz w:val="20"/>
          <w:szCs w:val="20"/>
          <w:lang w:val="es-ES_tradnl"/>
        </w:rPr>
      </w:pPr>
      <w:r w:rsidRPr="00D816F4">
        <w:rPr>
          <w:rFonts w:ascii="Arial" w:hAnsi="Arial" w:cs="Arial"/>
          <w:sz w:val="20"/>
          <w:szCs w:val="20"/>
          <w:lang w:val="es-ES_tradnl"/>
        </w:rPr>
        <w:t xml:space="preserve">Finalmente, y a fin de resolver cualquier duda que los Aportantes pudieren tener </w:t>
      </w:r>
      <w:proofErr w:type="gramStart"/>
      <w:r w:rsidRPr="00D816F4">
        <w:rPr>
          <w:rFonts w:ascii="Arial" w:hAnsi="Arial" w:cs="Arial"/>
          <w:sz w:val="20"/>
          <w:szCs w:val="20"/>
          <w:lang w:val="es-ES_tradnl"/>
        </w:rPr>
        <w:t>en relación al</w:t>
      </w:r>
      <w:proofErr w:type="gramEnd"/>
      <w:r w:rsidRPr="00D816F4">
        <w:rPr>
          <w:rFonts w:ascii="Arial" w:hAnsi="Arial" w:cs="Arial"/>
          <w:sz w:val="20"/>
          <w:szCs w:val="20"/>
          <w:lang w:val="es-ES_tradnl"/>
        </w:rPr>
        <w:t xml:space="preserve"> nuevo texto del Reglamento Interno del Fondo, hacemos presente que podrán contactarse con la Administradora a través de su ejecutivo, a través del departamento de Servicio al Cliente en el teléfono número 600 400 4000 o escribiendo al correo electrónico contacto@biceinversiones.cl.</w:t>
      </w:r>
    </w:p>
    <w:p w14:paraId="7DC60E7E" w14:textId="10F22F26" w:rsidR="00B22DE4" w:rsidRPr="00D816F4" w:rsidRDefault="00B22DE4" w:rsidP="004447BD">
      <w:pPr>
        <w:tabs>
          <w:tab w:val="left" w:pos="851"/>
        </w:tabs>
        <w:autoSpaceDE w:val="0"/>
        <w:autoSpaceDN w:val="0"/>
        <w:adjustRightInd w:val="0"/>
        <w:spacing w:after="0" w:line="240" w:lineRule="auto"/>
        <w:jc w:val="both"/>
        <w:rPr>
          <w:rFonts w:ascii="Arial" w:hAnsi="Arial" w:cs="Arial"/>
          <w:sz w:val="20"/>
          <w:szCs w:val="20"/>
        </w:rPr>
      </w:pPr>
    </w:p>
    <w:p w14:paraId="026FCD01" w14:textId="77777777" w:rsidR="00860B6F" w:rsidRPr="00D816F4" w:rsidRDefault="00860B6F" w:rsidP="004447BD">
      <w:pPr>
        <w:spacing w:after="0" w:line="240" w:lineRule="auto"/>
        <w:jc w:val="both"/>
        <w:rPr>
          <w:rFonts w:ascii="Arial" w:hAnsi="Arial" w:cs="Arial"/>
          <w:sz w:val="20"/>
          <w:szCs w:val="20"/>
        </w:rPr>
      </w:pPr>
    </w:p>
    <w:p w14:paraId="40BE364B" w14:textId="77777777" w:rsidR="00860B6F" w:rsidRPr="00D816F4" w:rsidRDefault="00860B6F" w:rsidP="004447BD">
      <w:pPr>
        <w:spacing w:after="0" w:line="240" w:lineRule="auto"/>
        <w:jc w:val="both"/>
        <w:rPr>
          <w:rFonts w:ascii="Arial" w:hAnsi="Arial" w:cs="Arial"/>
          <w:sz w:val="20"/>
          <w:szCs w:val="20"/>
        </w:rPr>
      </w:pPr>
    </w:p>
    <w:p w14:paraId="0F35A642" w14:textId="7CF9DF32" w:rsidR="004447BD" w:rsidRPr="00D816F4" w:rsidRDefault="004447BD" w:rsidP="004447BD">
      <w:pPr>
        <w:spacing w:after="0" w:line="240" w:lineRule="auto"/>
        <w:jc w:val="center"/>
        <w:rPr>
          <w:rFonts w:ascii="Arial" w:hAnsi="Arial" w:cs="Arial"/>
          <w:b/>
          <w:sz w:val="20"/>
          <w:szCs w:val="20"/>
        </w:rPr>
      </w:pPr>
      <w:r w:rsidRPr="00D816F4">
        <w:rPr>
          <w:rFonts w:ascii="Arial" w:hAnsi="Arial" w:cs="Arial"/>
          <w:b/>
          <w:sz w:val="20"/>
          <w:szCs w:val="20"/>
        </w:rPr>
        <w:t>GERENTE GENERAL</w:t>
      </w:r>
    </w:p>
    <w:p w14:paraId="1837E36F" w14:textId="78D9F075" w:rsidR="004447BD" w:rsidRPr="00D816F4" w:rsidRDefault="004447BD" w:rsidP="004447BD">
      <w:pPr>
        <w:spacing w:after="0" w:line="240" w:lineRule="auto"/>
        <w:jc w:val="center"/>
        <w:rPr>
          <w:rFonts w:ascii="Arial" w:hAnsi="Arial" w:cs="Arial"/>
          <w:b/>
          <w:sz w:val="20"/>
          <w:szCs w:val="20"/>
        </w:rPr>
      </w:pPr>
      <w:r w:rsidRPr="00D816F4">
        <w:rPr>
          <w:rFonts w:ascii="Arial" w:hAnsi="Arial" w:cs="Arial"/>
          <w:b/>
          <w:sz w:val="20"/>
          <w:szCs w:val="20"/>
        </w:rPr>
        <w:t xml:space="preserve">BICE INVERSIONES </w:t>
      </w:r>
    </w:p>
    <w:p w14:paraId="4A69D507" w14:textId="54D00A37" w:rsidR="00A95109" w:rsidRPr="00D816F4" w:rsidRDefault="004447BD" w:rsidP="00D816F4">
      <w:pPr>
        <w:spacing w:after="0" w:line="240" w:lineRule="auto"/>
        <w:jc w:val="center"/>
        <w:rPr>
          <w:rFonts w:ascii="Arial" w:hAnsi="Arial" w:cs="Arial"/>
          <w:sz w:val="20"/>
          <w:szCs w:val="20"/>
        </w:rPr>
      </w:pPr>
      <w:r w:rsidRPr="00D816F4">
        <w:rPr>
          <w:rFonts w:ascii="Arial" w:hAnsi="Arial" w:cs="Arial"/>
          <w:b/>
          <w:sz w:val="20"/>
          <w:szCs w:val="20"/>
        </w:rPr>
        <w:t>ADMINISTRADORA GENERAL DE FONDOS S.A.</w:t>
      </w:r>
    </w:p>
    <w:sectPr w:rsidR="00A95109" w:rsidRPr="00D816F4" w:rsidSect="00D816F4">
      <w:footerReference w:type="default" r:id="rId9"/>
      <w:pgSz w:w="11907" w:h="16839" w:code="9"/>
      <w:pgMar w:top="1417" w:right="1275" w:bottom="1417"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4E9F6" w14:textId="77777777" w:rsidR="005569E6" w:rsidRDefault="005569E6" w:rsidP="00690A1E">
      <w:pPr>
        <w:spacing w:after="0" w:line="240" w:lineRule="auto"/>
      </w:pPr>
      <w:r>
        <w:separator/>
      </w:r>
    </w:p>
  </w:endnote>
  <w:endnote w:type="continuationSeparator" w:id="0">
    <w:p w14:paraId="5713FAF8" w14:textId="77777777" w:rsidR="005569E6" w:rsidRDefault="005569E6" w:rsidP="0069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06055"/>
      <w:docPartObj>
        <w:docPartGallery w:val="Page Numbers (Bottom of Page)"/>
        <w:docPartUnique/>
      </w:docPartObj>
    </w:sdtPr>
    <w:sdtEndPr/>
    <w:sdtContent>
      <w:p w14:paraId="7B16E716" w14:textId="51A5FD24" w:rsidR="00CF4F50" w:rsidRDefault="00C86029">
        <w:pPr>
          <w:pStyle w:val="Piedepgina"/>
          <w:jc w:val="right"/>
        </w:pPr>
        <w:r w:rsidRPr="00F74537">
          <w:rPr>
            <w:rFonts w:ascii="Times New Roman" w:hAnsi="Times New Roman"/>
            <w:sz w:val="16"/>
            <w:szCs w:val="16"/>
          </w:rPr>
          <w:fldChar w:fldCharType="begin"/>
        </w:r>
        <w:r w:rsidR="00CF4F50" w:rsidRPr="00F74537">
          <w:rPr>
            <w:rFonts w:ascii="Times New Roman" w:hAnsi="Times New Roman"/>
            <w:sz w:val="16"/>
            <w:szCs w:val="16"/>
          </w:rPr>
          <w:instrText xml:space="preserve"> PAGE   \* MERGEFORMAT </w:instrText>
        </w:r>
        <w:r w:rsidRPr="00F74537">
          <w:rPr>
            <w:rFonts w:ascii="Times New Roman" w:hAnsi="Times New Roman"/>
            <w:sz w:val="16"/>
            <w:szCs w:val="16"/>
          </w:rPr>
          <w:fldChar w:fldCharType="separate"/>
        </w:r>
        <w:r w:rsidR="00C32826">
          <w:rPr>
            <w:rFonts w:ascii="Times New Roman" w:hAnsi="Times New Roman"/>
            <w:noProof/>
            <w:sz w:val="16"/>
            <w:szCs w:val="16"/>
          </w:rPr>
          <w:t>2</w:t>
        </w:r>
        <w:r w:rsidRPr="00F74537">
          <w:rPr>
            <w:rFonts w:ascii="Times New Roman" w:hAnsi="Times New Roman"/>
            <w:sz w:val="16"/>
            <w:szCs w:val="16"/>
          </w:rPr>
          <w:fldChar w:fldCharType="end"/>
        </w:r>
      </w:p>
    </w:sdtContent>
  </w:sdt>
  <w:p w14:paraId="38AC42F6" w14:textId="77777777" w:rsidR="00CF4F50" w:rsidRDefault="00CF4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CE6A" w14:textId="77777777" w:rsidR="005569E6" w:rsidRDefault="005569E6" w:rsidP="00690A1E">
      <w:pPr>
        <w:spacing w:after="0" w:line="240" w:lineRule="auto"/>
      </w:pPr>
      <w:r>
        <w:separator/>
      </w:r>
    </w:p>
  </w:footnote>
  <w:footnote w:type="continuationSeparator" w:id="0">
    <w:p w14:paraId="62060269" w14:textId="77777777" w:rsidR="005569E6" w:rsidRDefault="005569E6" w:rsidP="00690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494"/>
    <w:multiLevelType w:val="hybridMultilevel"/>
    <w:tmpl w:val="40C89B72"/>
    <w:lvl w:ilvl="0" w:tplc="DA6E68EA">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F36C46"/>
    <w:multiLevelType w:val="hybridMultilevel"/>
    <w:tmpl w:val="627CB316"/>
    <w:lvl w:ilvl="0" w:tplc="96885EEE">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2" w15:restartNumberingAfterBreak="0">
    <w:nsid w:val="18ED78E3"/>
    <w:multiLevelType w:val="hybridMultilevel"/>
    <w:tmpl w:val="C5CC9756"/>
    <w:lvl w:ilvl="0" w:tplc="AF92FB04">
      <w:start w:val="1"/>
      <w:numFmt w:val="lowerLetter"/>
      <w:lvlText w:val="%1."/>
      <w:lvlJc w:val="left"/>
      <w:pPr>
        <w:ind w:left="720" w:hanging="360"/>
      </w:pPr>
      <w:rPr>
        <w:rFonts w:hint="default"/>
        <w:b w:val="0"/>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167898"/>
    <w:multiLevelType w:val="hybridMultilevel"/>
    <w:tmpl w:val="7EFCF722"/>
    <w:lvl w:ilvl="0" w:tplc="AE4AEC6C">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4" w15:restartNumberingAfterBreak="0">
    <w:nsid w:val="20EE788A"/>
    <w:multiLevelType w:val="hybridMultilevel"/>
    <w:tmpl w:val="166EC50C"/>
    <w:lvl w:ilvl="0" w:tplc="340A0019">
      <w:start w:val="1"/>
      <w:numFmt w:val="lowerLetter"/>
      <w:lvlText w:val="%1."/>
      <w:lvlJc w:val="left"/>
      <w:pPr>
        <w:ind w:left="1350" w:hanging="360"/>
      </w:p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5" w15:restartNumberingAfterBreak="0">
    <w:nsid w:val="2619496F"/>
    <w:multiLevelType w:val="hybridMultilevel"/>
    <w:tmpl w:val="BC6E4134"/>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6" w15:restartNumberingAfterBreak="0">
    <w:nsid w:val="2A687FEC"/>
    <w:multiLevelType w:val="hybridMultilevel"/>
    <w:tmpl w:val="48A076E4"/>
    <w:lvl w:ilvl="0" w:tplc="DE12DAA4">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7" w15:restartNumberingAfterBreak="0">
    <w:nsid w:val="2BF33A34"/>
    <w:multiLevelType w:val="hybridMultilevel"/>
    <w:tmpl w:val="AEAC7FE6"/>
    <w:lvl w:ilvl="0" w:tplc="A3F2142E">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8" w15:restartNumberingAfterBreak="0">
    <w:nsid w:val="33AE5DA7"/>
    <w:multiLevelType w:val="hybridMultilevel"/>
    <w:tmpl w:val="A734FD54"/>
    <w:lvl w:ilvl="0" w:tplc="138AEAE4">
      <w:start w:val="1"/>
      <w:numFmt w:val="lowerRoman"/>
      <w:lvlText w:val="/%1/"/>
      <w:lvlJc w:val="right"/>
      <w:pPr>
        <w:ind w:left="2007" w:hanging="360"/>
      </w:pPr>
      <w:rPr>
        <w:rFonts w:hint="default"/>
        <w:b w:val="0"/>
      </w:rPr>
    </w:lvl>
    <w:lvl w:ilvl="1" w:tplc="340A0019" w:tentative="1">
      <w:start w:val="1"/>
      <w:numFmt w:val="lowerLetter"/>
      <w:lvlText w:val="%2."/>
      <w:lvlJc w:val="left"/>
      <w:pPr>
        <w:ind w:left="2727" w:hanging="360"/>
      </w:pPr>
    </w:lvl>
    <w:lvl w:ilvl="2" w:tplc="340A001B" w:tentative="1">
      <w:start w:val="1"/>
      <w:numFmt w:val="lowerRoman"/>
      <w:lvlText w:val="%3."/>
      <w:lvlJc w:val="right"/>
      <w:pPr>
        <w:ind w:left="3447" w:hanging="180"/>
      </w:pPr>
    </w:lvl>
    <w:lvl w:ilvl="3" w:tplc="340A000F" w:tentative="1">
      <w:start w:val="1"/>
      <w:numFmt w:val="decimal"/>
      <w:lvlText w:val="%4."/>
      <w:lvlJc w:val="left"/>
      <w:pPr>
        <w:ind w:left="4167" w:hanging="360"/>
      </w:pPr>
    </w:lvl>
    <w:lvl w:ilvl="4" w:tplc="340A0019" w:tentative="1">
      <w:start w:val="1"/>
      <w:numFmt w:val="lowerLetter"/>
      <w:lvlText w:val="%5."/>
      <w:lvlJc w:val="left"/>
      <w:pPr>
        <w:ind w:left="4887" w:hanging="360"/>
      </w:pPr>
    </w:lvl>
    <w:lvl w:ilvl="5" w:tplc="340A001B" w:tentative="1">
      <w:start w:val="1"/>
      <w:numFmt w:val="lowerRoman"/>
      <w:lvlText w:val="%6."/>
      <w:lvlJc w:val="right"/>
      <w:pPr>
        <w:ind w:left="5607" w:hanging="180"/>
      </w:pPr>
    </w:lvl>
    <w:lvl w:ilvl="6" w:tplc="340A000F" w:tentative="1">
      <w:start w:val="1"/>
      <w:numFmt w:val="decimal"/>
      <w:lvlText w:val="%7."/>
      <w:lvlJc w:val="left"/>
      <w:pPr>
        <w:ind w:left="6327" w:hanging="360"/>
      </w:pPr>
    </w:lvl>
    <w:lvl w:ilvl="7" w:tplc="340A0019" w:tentative="1">
      <w:start w:val="1"/>
      <w:numFmt w:val="lowerLetter"/>
      <w:lvlText w:val="%8."/>
      <w:lvlJc w:val="left"/>
      <w:pPr>
        <w:ind w:left="7047" w:hanging="360"/>
      </w:pPr>
    </w:lvl>
    <w:lvl w:ilvl="8" w:tplc="340A001B" w:tentative="1">
      <w:start w:val="1"/>
      <w:numFmt w:val="lowerRoman"/>
      <w:lvlText w:val="%9."/>
      <w:lvlJc w:val="right"/>
      <w:pPr>
        <w:ind w:left="7767" w:hanging="180"/>
      </w:pPr>
    </w:lvl>
  </w:abstractNum>
  <w:abstractNum w:abstractNumId="9" w15:restartNumberingAfterBreak="0">
    <w:nsid w:val="37E74F08"/>
    <w:multiLevelType w:val="hybridMultilevel"/>
    <w:tmpl w:val="32FE862C"/>
    <w:lvl w:ilvl="0" w:tplc="180E4B82">
      <w:start w:val="1"/>
      <w:numFmt w:val="lowerRoman"/>
      <w:lvlText w:val="(%1)"/>
      <w:lvlJc w:val="left"/>
      <w:pPr>
        <w:ind w:left="1647" w:hanging="72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0" w15:restartNumberingAfterBreak="0">
    <w:nsid w:val="39DF4FE2"/>
    <w:multiLevelType w:val="hybridMultilevel"/>
    <w:tmpl w:val="69D4757E"/>
    <w:lvl w:ilvl="0" w:tplc="C56C3DC0">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1" w15:restartNumberingAfterBreak="0">
    <w:nsid w:val="3F5E3489"/>
    <w:multiLevelType w:val="hybridMultilevel"/>
    <w:tmpl w:val="4DDEAD36"/>
    <w:lvl w:ilvl="0" w:tplc="D8780B1A">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2" w15:restartNumberingAfterBreak="0">
    <w:nsid w:val="44AB2167"/>
    <w:multiLevelType w:val="hybridMultilevel"/>
    <w:tmpl w:val="8A1A7F18"/>
    <w:lvl w:ilvl="0" w:tplc="49E8C4DA">
      <w:start w:val="1"/>
      <w:numFmt w:val="lowerLetter"/>
      <w:lvlText w:val="%1)"/>
      <w:lvlJc w:val="left"/>
      <w:pPr>
        <w:ind w:left="1287" w:hanging="360"/>
      </w:pPr>
      <w:rPr>
        <w:b/>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3" w15:restartNumberingAfterBreak="0">
    <w:nsid w:val="46850ECE"/>
    <w:multiLevelType w:val="hybridMultilevel"/>
    <w:tmpl w:val="4E8477AE"/>
    <w:lvl w:ilvl="0" w:tplc="340A0019">
      <w:start w:val="1"/>
      <w:numFmt w:val="lowerLetter"/>
      <w:lvlText w:val="%1."/>
      <w:lvlJc w:val="left"/>
      <w:pPr>
        <w:ind w:left="1343" w:hanging="360"/>
      </w:pPr>
    </w:lvl>
    <w:lvl w:ilvl="1" w:tplc="340A0019" w:tentative="1">
      <w:start w:val="1"/>
      <w:numFmt w:val="lowerLetter"/>
      <w:lvlText w:val="%2."/>
      <w:lvlJc w:val="left"/>
      <w:pPr>
        <w:ind w:left="2063" w:hanging="360"/>
      </w:pPr>
    </w:lvl>
    <w:lvl w:ilvl="2" w:tplc="340A001B" w:tentative="1">
      <w:start w:val="1"/>
      <w:numFmt w:val="lowerRoman"/>
      <w:lvlText w:val="%3."/>
      <w:lvlJc w:val="right"/>
      <w:pPr>
        <w:ind w:left="2783" w:hanging="180"/>
      </w:pPr>
    </w:lvl>
    <w:lvl w:ilvl="3" w:tplc="340A000F" w:tentative="1">
      <w:start w:val="1"/>
      <w:numFmt w:val="decimal"/>
      <w:lvlText w:val="%4."/>
      <w:lvlJc w:val="left"/>
      <w:pPr>
        <w:ind w:left="3503" w:hanging="360"/>
      </w:pPr>
    </w:lvl>
    <w:lvl w:ilvl="4" w:tplc="340A0019" w:tentative="1">
      <w:start w:val="1"/>
      <w:numFmt w:val="lowerLetter"/>
      <w:lvlText w:val="%5."/>
      <w:lvlJc w:val="left"/>
      <w:pPr>
        <w:ind w:left="4223" w:hanging="360"/>
      </w:pPr>
    </w:lvl>
    <w:lvl w:ilvl="5" w:tplc="340A001B" w:tentative="1">
      <w:start w:val="1"/>
      <w:numFmt w:val="lowerRoman"/>
      <w:lvlText w:val="%6."/>
      <w:lvlJc w:val="right"/>
      <w:pPr>
        <w:ind w:left="4943" w:hanging="180"/>
      </w:pPr>
    </w:lvl>
    <w:lvl w:ilvl="6" w:tplc="340A000F" w:tentative="1">
      <w:start w:val="1"/>
      <w:numFmt w:val="decimal"/>
      <w:lvlText w:val="%7."/>
      <w:lvlJc w:val="left"/>
      <w:pPr>
        <w:ind w:left="5663" w:hanging="360"/>
      </w:pPr>
    </w:lvl>
    <w:lvl w:ilvl="7" w:tplc="340A0019" w:tentative="1">
      <w:start w:val="1"/>
      <w:numFmt w:val="lowerLetter"/>
      <w:lvlText w:val="%8."/>
      <w:lvlJc w:val="left"/>
      <w:pPr>
        <w:ind w:left="6383" w:hanging="360"/>
      </w:pPr>
    </w:lvl>
    <w:lvl w:ilvl="8" w:tplc="340A001B" w:tentative="1">
      <w:start w:val="1"/>
      <w:numFmt w:val="lowerRoman"/>
      <w:lvlText w:val="%9."/>
      <w:lvlJc w:val="right"/>
      <w:pPr>
        <w:ind w:left="7103" w:hanging="180"/>
      </w:pPr>
    </w:lvl>
  </w:abstractNum>
  <w:abstractNum w:abstractNumId="14" w15:restartNumberingAfterBreak="0">
    <w:nsid w:val="46D932F6"/>
    <w:multiLevelType w:val="hybridMultilevel"/>
    <w:tmpl w:val="6B9EF990"/>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5" w15:restartNumberingAfterBreak="0">
    <w:nsid w:val="494E71BB"/>
    <w:multiLevelType w:val="hybridMultilevel"/>
    <w:tmpl w:val="A734FD54"/>
    <w:lvl w:ilvl="0" w:tplc="138AEAE4">
      <w:start w:val="1"/>
      <w:numFmt w:val="lowerRoman"/>
      <w:lvlText w:val="/%1/"/>
      <w:lvlJc w:val="right"/>
      <w:pPr>
        <w:ind w:left="2007" w:hanging="360"/>
      </w:pPr>
      <w:rPr>
        <w:rFonts w:hint="default"/>
        <w:b w:val="0"/>
      </w:rPr>
    </w:lvl>
    <w:lvl w:ilvl="1" w:tplc="340A0019" w:tentative="1">
      <w:start w:val="1"/>
      <w:numFmt w:val="lowerLetter"/>
      <w:lvlText w:val="%2."/>
      <w:lvlJc w:val="left"/>
      <w:pPr>
        <w:ind w:left="2727" w:hanging="360"/>
      </w:pPr>
    </w:lvl>
    <w:lvl w:ilvl="2" w:tplc="340A001B" w:tentative="1">
      <w:start w:val="1"/>
      <w:numFmt w:val="lowerRoman"/>
      <w:lvlText w:val="%3."/>
      <w:lvlJc w:val="right"/>
      <w:pPr>
        <w:ind w:left="3447" w:hanging="180"/>
      </w:pPr>
    </w:lvl>
    <w:lvl w:ilvl="3" w:tplc="340A000F" w:tentative="1">
      <w:start w:val="1"/>
      <w:numFmt w:val="decimal"/>
      <w:lvlText w:val="%4."/>
      <w:lvlJc w:val="left"/>
      <w:pPr>
        <w:ind w:left="4167" w:hanging="360"/>
      </w:pPr>
    </w:lvl>
    <w:lvl w:ilvl="4" w:tplc="340A0019" w:tentative="1">
      <w:start w:val="1"/>
      <w:numFmt w:val="lowerLetter"/>
      <w:lvlText w:val="%5."/>
      <w:lvlJc w:val="left"/>
      <w:pPr>
        <w:ind w:left="4887" w:hanging="360"/>
      </w:pPr>
    </w:lvl>
    <w:lvl w:ilvl="5" w:tplc="340A001B" w:tentative="1">
      <w:start w:val="1"/>
      <w:numFmt w:val="lowerRoman"/>
      <w:lvlText w:val="%6."/>
      <w:lvlJc w:val="right"/>
      <w:pPr>
        <w:ind w:left="5607" w:hanging="180"/>
      </w:pPr>
    </w:lvl>
    <w:lvl w:ilvl="6" w:tplc="340A000F" w:tentative="1">
      <w:start w:val="1"/>
      <w:numFmt w:val="decimal"/>
      <w:lvlText w:val="%7."/>
      <w:lvlJc w:val="left"/>
      <w:pPr>
        <w:ind w:left="6327" w:hanging="360"/>
      </w:pPr>
    </w:lvl>
    <w:lvl w:ilvl="7" w:tplc="340A0019" w:tentative="1">
      <w:start w:val="1"/>
      <w:numFmt w:val="lowerLetter"/>
      <w:lvlText w:val="%8."/>
      <w:lvlJc w:val="left"/>
      <w:pPr>
        <w:ind w:left="7047" w:hanging="360"/>
      </w:pPr>
    </w:lvl>
    <w:lvl w:ilvl="8" w:tplc="340A001B" w:tentative="1">
      <w:start w:val="1"/>
      <w:numFmt w:val="lowerRoman"/>
      <w:lvlText w:val="%9."/>
      <w:lvlJc w:val="right"/>
      <w:pPr>
        <w:ind w:left="7767" w:hanging="180"/>
      </w:pPr>
    </w:lvl>
  </w:abstractNum>
  <w:abstractNum w:abstractNumId="16" w15:restartNumberingAfterBreak="0">
    <w:nsid w:val="4ABB1F78"/>
    <w:multiLevelType w:val="hybridMultilevel"/>
    <w:tmpl w:val="E1D43A5E"/>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7" w15:restartNumberingAfterBreak="0">
    <w:nsid w:val="4BB103B9"/>
    <w:multiLevelType w:val="hybridMultilevel"/>
    <w:tmpl w:val="1AFEF67E"/>
    <w:lvl w:ilvl="0" w:tplc="DABC01FA">
      <w:start w:val="1"/>
      <w:numFmt w:val="lowerRoman"/>
      <w:lvlText w:val="%1."/>
      <w:lvlJc w:val="left"/>
      <w:pPr>
        <w:ind w:left="1854" w:hanging="360"/>
      </w:pPr>
      <w:rPr>
        <w:rFonts w:hint="default"/>
        <w:b w:val="0"/>
        <w:i w:val="0"/>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8" w15:restartNumberingAfterBreak="0">
    <w:nsid w:val="4BFF3946"/>
    <w:multiLevelType w:val="hybridMultilevel"/>
    <w:tmpl w:val="513CBEAE"/>
    <w:lvl w:ilvl="0" w:tplc="63B6BABC">
      <w:start w:val="1"/>
      <w:numFmt w:val="lowerLetter"/>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9" w15:restartNumberingAfterBreak="0">
    <w:nsid w:val="55526C89"/>
    <w:multiLevelType w:val="hybridMultilevel"/>
    <w:tmpl w:val="0E3A27C4"/>
    <w:lvl w:ilvl="0" w:tplc="340A0019">
      <w:start w:val="1"/>
      <w:numFmt w:val="lowerLetter"/>
      <w:lvlText w:val="%1."/>
      <w:lvlJc w:val="left"/>
      <w:pPr>
        <w:ind w:left="1287" w:hanging="360"/>
      </w:pPr>
    </w:lvl>
    <w:lvl w:ilvl="1" w:tplc="340A0019">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0" w15:restartNumberingAfterBreak="0">
    <w:nsid w:val="576B79C8"/>
    <w:multiLevelType w:val="hybridMultilevel"/>
    <w:tmpl w:val="8BA23A8E"/>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1" w15:restartNumberingAfterBreak="0">
    <w:nsid w:val="580334D8"/>
    <w:multiLevelType w:val="hybridMultilevel"/>
    <w:tmpl w:val="5E8A2B58"/>
    <w:lvl w:ilvl="0" w:tplc="CC00BC54">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2" w15:restartNumberingAfterBreak="0">
    <w:nsid w:val="5C9E6B15"/>
    <w:multiLevelType w:val="hybridMultilevel"/>
    <w:tmpl w:val="94F4E46C"/>
    <w:lvl w:ilvl="0" w:tplc="18027B6A">
      <w:start w:val="1"/>
      <w:numFmt w:val="decimal"/>
      <w:lvlText w:val="%1."/>
      <w:lvlJc w:val="left"/>
      <w:pPr>
        <w:ind w:left="720" w:hanging="360"/>
      </w:pPr>
      <w:rPr>
        <w:i w:val="0"/>
      </w:rPr>
    </w:lvl>
    <w:lvl w:ilvl="1" w:tplc="A60C8284">
      <w:start w:val="1"/>
      <w:numFmt w:val="lowerLetter"/>
      <w:lvlText w:val="%2."/>
      <w:lvlJc w:val="left"/>
      <w:pPr>
        <w:ind w:left="1440" w:hanging="360"/>
      </w:pPr>
      <w:rPr>
        <w:i w:val="0"/>
      </w:rPr>
    </w:lvl>
    <w:lvl w:ilvl="2" w:tplc="7DAA3EEE">
      <w:start w:val="1"/>
      <w:numFmt w:val="lowerRoman"/>
      <w:lvlText w:val="%3."/>
      <w:lvlJc w:val="left"/>
      <w:pPr>
        <w:ind w:left="2160" w:hanging="18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86009D8"/>
    <w:multiLevelType w:val="hybridMultilevel"/>
    <w:tmpl w:val="6B9EF990"/>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4" w15:restartNumberingAfterBreak="0">
    <w:nsid w:val="6BFA2981"/>
    <w:multiLevelType w:val="hybridMultilevel"/>
    <w:tmpl w:val="45F65262"/>
    <w:lvl w:ilvl="0" w:tplc="59C2EED6">
      <w:numFmt w:val="bullet"/>
      <w:lvlText w:val="-"/>
      <w:lvlJc w:val="left"/>
      <w:pPr>
        <w:ind w:left="3763" w:hanging="360"/>
      </w:pPr>
      <w:rPr>
        <w:rFonts w:ascii="Times New Roman" w:eastAsia="Times New Roman" w:hAnsi="Times New Roman" w:cs="Times New Roman" w:hint="default"/>
      </w:rPr>
    </w:lvl>
    <w:lvl w:ilvl="1" w:tplc="340A0003" w:tentative="1">
      <w:start w:val="1"/>
      <w:numFmt w:val="bullet"/>
      <w:lvlText w:val="o"/>
      <w:lvlJc w:val="left"/>
      <w:pPr>
        <w:ind w:left="2037" w:hanging="360"/>
      </w:pPr>
      <w:rPr>
        <w:rFonts w:ascii="Courier New" w:hAnsi="Courier New" w:cs="Courier New" w:hint="default"/>
      </w:rPr>
    </w:lvl>
    <w:lvl w:ilvl="2" w:tplc="340A0005" w:tentative="1">
      <w:start w:val="1"/>
      <w:numFmt w:val="bullet"/>
      <w:lvlText w:val=""/>
      <w:lvlJc w:val="left"/>
      <w:pPr>
        <w:ind w:left="2757" w:hanging="360"/>
      </w:pPr>
      <w:rPr>
        <w:rFonts w:ascii="Wingdings" w:hAnsi="Wingdings" w:hint="default"/>
      </w:rPr>
    </w:lvl>
    <w:lvl w:ilvl="3" w:tplc="340A0001" w:tentative="1">
      <w:start w:val="1"/>
      <w:numFmt w:val="bullet"/>
      <w:lvlText w:val=""/>
      <w:lvlJc w:val="left"/>
      <w:pPr>
        <w:ind w:left="3477" w:hanging="360"/>
      </w:pPr>
      <w:rPr>
        <w:rFonts w:ascii="Symbol" w:hAnsi="Symbol" w:hint="default"/>
      </w:rPr>
    </w:lvl>
    <w:lvl w:ilvl="4" w:tplc="340A0003" w:tentative="1">
      <w:start w:val="1"/>
      <w:numFmt w:val="bullet"/>
      <w:lvlText w:val="o"/>
      <w:lvlJc w:val="left"/>
      <w:pPr>
        <w:ind w:left="4197" w:hanging="360"/>
      </w:pPr>
      <w:rPr>
        <w:rFonts w:ascii="Courier New" w:hAnsi="Courier New" w:cs="Courier New" w:hint="default"/>
      </w:rPr>
    </w:lvl>
    <w:lvl w:ilvl="5" w:tplc="340A0005" w:tentative="1">
      <w:start w:val="1"/>
      <w:numFmt w:val="bullet"/>
      <w:lvlText w:val=""/>
      <w:lvlJc w:val="left"/>
      <w:pPr>
        <w:ind w:left="4917" w:hanging="360"/>
      </w:pPr>
      <w:rPr>
        <w:rFonts w:ascii="Wingdings" w:hAnsi="Wingdings" w:hint="default"/>
      </w:rPr>
    </w:lvl>
    <w:lvl w:ilvl="6" w:tplc="340A0001" w:tentative="1">
      <w:start w:val="1"/>
      <w:numFmt w:val="bullet"/>
      <w:lvlText w:val=""/>
      <w:lvlJc w:val="left"/>
      <w:pPr>
        <w:ind w:left="5637" w:hanging="360"/>
      </w:pPr>
      <w:rPr>
        <w:rFonts w:ascii="Symbol" w:hAnsi="Symbol" w:hint="default"/>
      </w:rPr>
    </w:lvl>
    <w:lvl w:ilvl="7" w:tplc="340A0003" w:tentative="1">
      <w:start w:val="1"/>
      <w:numFmt w:val="bullet"/>
      <w:lvlText w:val="o"/>
      <w:lvlJc w:val="left"/>
      <w:pPr>
        <w:ind w:left="6357" w:hanging="360"/>
      </w:pPr>
      <w:rPr>
        <w:rFonts w:ascii="Courier New" w:hAnsi="Courier New" w:cs="Courier New" w:hint="default"/>
      </w:rPr>
    </w:lvl>
    <w:lvl w:ilvl="8" w:tplc="340A0005" w:tentative="1">
      <w:start w:val="1"/>
      <w:numFmt w:val="bullet"/>
      <w:lvlText w:val=""/>
      <w:lvlJc w:val="left"/>
      <w:pPr>
        <w:ind w:left="7077" w:hanging="360"/>
      </w:pPr>
      <w:rPr>
        <w:rFonts w:ascii="Wingdings" w:hAnsi="Wingdings" w:hint="default"/>
      </w:rPr>
    </w:lvl>
  </w:abstractNum>
  <w:abstractNum w:abstractNumId="25" w15:restartNumberingAfterBreak="0">
    <w:nsid w:val="6C5376AD"/>
    <w:multiLevelType w:val="hybridMultilevel"/>
    <w:tmpl w:val="6A64E740"/>
    <w:lvl w:ilvl="0" w:tplc="1562ADF0">
      <w:start w:val="1"/>
      <w:numFmt w:val="bullet"/>
      <w:lvlText w:val="-"/>
      <w:lvlJc w:val="left"/>
      <w:pPr>
        <w:ind w:left="720" w:hanging="360"/>
      </w:pPr>
      <w:rPr>
        <w:rFonts w:ascii="Times New Roman" w:eastAsia="Times New Roman"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DAB17F3"/>
    <w:multiLevelType w:val="hybridMultilevel"/>
    <w:tmpl w:val="51BAC6B4"/>
    <w:lvl w:ilvl="0" w:tplc="335A884C">
      <w:start w:val="1"/>
      <w:numFmt w:val="lowerLetter"/>
      <w:lvlText w:val="(%1)"/>
      <w:lvlJc w:val="left"/>
      <w:pPr>
        <w:ind w:left="1807" w:hanging="39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7" w15:restartNumberingAfterBreak="0">
    <w:nsid w:val="71DD7906"/>
    <w:multiLevelType w:val="hybridMultilevel"/>
    <w:tmpl w:val="5AAA9AF0"/>
    <w:lvl w:ilvl="0" w:tplc="89ECC45A">
      <w:start w:val="1"/>
      <w:numFmt w:val="decimal"/>
      <w:lvlText w:val="%1."/>
      <w:lvlJc w:val="left"/>
      <w:pPr>
        <w:ind w:left="1287" w:hanging="360"/>
      </w:pPr>
      <w:rPr>
        <w:rFonts w:hint="default"/>
        <w:b w:val="0"/>
      </w:rPr>
    </w:lvl>
    <w:lvl w:ilvl="1" w:tplc="340A0019">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8" w15:restartNumberingAfterBreak="0">
    <w:nsid w:val="755E73F1"/>
    <w:multiLevelType w:val="hybridMultilevel"/>
    <w:tmpl w:val="6B9EF990"/>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9" w15:restartNumberingAfterBreak="0">
    <w:nsid w:val="76421BDC"/>
    <w:multiLevelType w:val="hybridMultilevel"/>
    <w:tmpl w:val="1AFEF67E"/>
    <w:lvl w:ilvl="0" w:tplc="DABC01FA">
      <w:start w:val="1"/>
      <w:numFmt w:val="lowerRoman"/>
      <w:lvlText w:val="%1."/>
      <w:lvlJc w:val="left"/>
      <w:pPr>
        <w:ind w:left="1854" w:hanging="360"/>
      </w:pPr>
      <w:rPr>
        <w:rFonts w:hint="default"/>
        <w:b w:val="0"/>
        <w:i w:val="0"/>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30" w15:restartNumberingAfterBreak="0">
    <w:nsid w:val="7711137A"/>
    <w:multiLevelType w:val="hybridMultilevel"/>
    <w:tmpl w:val="37FC4F06"/>
    <w:lvl w:ilvl="0" w:tplc="7F382DD2">
      <w:start w:val="1"/>
      <w:numFmt w:val="lowerRoman"/>
      <w:lvlText w:val="(%1)"/>
      <w:lvlJc w:val="left"/>
      <w:pPr>
        <w:ind w:left="1854" w:hanging="72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1" w15:restartNumberingAfterBreak="0">
    <w:nsid w:val="79A03641"/>
    <w:multiLevelType w:val="hybridMultilevel"/>
    <w:tmpl w:val="162E4D92"/>
    <w:lvl w:ilvl="0" w:tplc="DABC01FA">
      <w:start w:val="1"/>
      <w:numFmt w:val="lowerRoman"/>
      <w:lvlText w:val="%1."/>
      <w:lvlJc w:val="left"/>
      <w:pPr>
        <w:ind w:left="1495" w:hanging="360"/>
      </w:pPr>
      <w:rPr>
        <w:rFonts w:hint="default"/>
        <w:b w:val="0"/>
        <w:i w:val="0"/>
      </w:rPr>
    </w:lvl>
    <w:lvl w:ilvl="1" w:tplc="340A0019" w:tentative="1">
      <w:start w:val="1"/>
      <w:numFmt w:val="lowerLetter"/>
      <w:lvlText w:val="%2."/>
      <w:lvlJc w:val="left"/>
      <w:pPr>
        <w:ind w:left="2215" w:hanging="360"/>
      </w:pPr>
    </w:lvl>
    <w:lvl w:ilvl="2" w:tplc="340A001B" w:tentative="1">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32" w15:restartNumberingAfterBreak="0">
    <w:nsid w:val="7AEE3E68"/>
    <w:multiLevelType w:val="hybridMultilevel"/>
    <w:tmpl w:val="D42C244E"/>
    <w:lvl w:ilvl="0" w:tplc="340A0019">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8"/>
  </w:num>
  <w:num w:numId="4">
    <w:abstractNumId w:val="21"/>
  </w:num>
  <w:num w:numId="5">
    <w:abstractNumId w:val="25"/>
  </w:num>
  <w:num w:numId="6">
    <w:abstractNumId w:val="24"/>
  </w:num>
  <w:num w:numId="7">
    <w:abstractNumId w:val="30"/>
  </w:num>
  <w:num w:numId="8">
    <w:abstractNumId w:val="1"/>
  </w:num>
  <w:num w:numId="9">
    <w:abstractNumId w:val="3"/>
  </w:num>
  <w:num w:numId="10">
    <w:abstractNumId w:val="11"/>
  </w:num>
  <w:num w:numId="11">
    <w:abstractNumId w:val="9"/>
  </w:num>
  <w:num w:numId="12">
    <w:abstractNumId w:val="0"/>
  </w:num>
  <w:num w:numId="13">
    <w:abstractNumId w:val="5"/>
  </w:num>
  <w:num w:numId="14">
    <w:abstractNumId w:val="7"/>
  </w:num>
  <w:num w:numId="15">
    <w:abstractNumId w:val="6"/>
  </w:num>
  <w:num w:numId="16">
    <w:abstractNumId w:val="10"/>
  </w:num>
  <w:num w:numId="17">
    <w:abstractNumId w:val="20"/>
  </w:num>
  <w:num w:numId="18">
    <w:abstractNumId w:val="14"/>
  </w:num>
  <w:num w:numId="19">
    <w:abstractNumId w:val="28"/>
  </w:num>
  <w:num w:numId="20">
    <w:abstractNumId w:val="23"/>
  </w:num>
  <w:num w:numId="21">
    <w:abstractNumId w:val="12"/>
  </w:num>
  <w:num w:numId="22">
    <w:abstractNumId w:val="15"/>
  </w:num>
  <w:num w:numId="23">
    <w:abstractNumId w:val="8"/>
  </w:num>
  <w:num w:numId="24">
    <w:abstractNumId w:val="22"/>
  </w:num>
  <w:num w:numId="25">
    <w:abstractNumId w:val="16"/>
  </w:num>
  <w:num w:numId="26">
    <w:abstractNumId w:val="31"/>
  </w:num>
  <w:num w:numId="27">
    <w:abstractNumId w:val="19"/>
  </w:num>
  <w:num w:numId="28">
    <w:abstractNumId w:val="17"/>
  </w:num>
  <w:num w:numId="29">
    <w:abstractNumId w:val="29"/>
  </w:num>
  <w:num w:numId="30">
    <w:abstractNumId w:val="13"/>
  </w:num>
  <w:num w:numId="31">
    <w:abstractNumId w:val="32"/>
  </w:num>
  <w:num w:numId="32">
    <w:abstractNumId w:val="2"/>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51"/>
    <w:rsid w:val="00007286"/>
    <w:rsid w:val="00021362"/>
    <w:rsid w:val="000357A7"/>
    <w:rsid w:val="000446A0"/>
    <w:rsid w:val="00044E44"/>
    <w:rsid w:val="0004515A"/>
    <w:rsid w:val="000650A5"/>
    <w:rsid w:val="0007545D"/>
    <w:rsid w:val="000768DD"/>
    <w:rsid w:val="00093A02"/>
    <w:rsid w:val="00093E4E"/>
    <w:rsid w:val="00097ED0"/>
    <w:rsid w:val="000B05A8"/>
    <w:rsid w:val="000B4178"/>
    <w:rsid w:val="000F616F"/>
    <w:rsid w:val="0010062B"/>
    <w:rsid w:val="00110D30"/>
    <w:rsid w:val="00122E79"/>
    <w:rsid w:val="00132ED3"/>
    <w:rsid w:val="001436F0"/>
    <w:rsid w:val="0014413E"/>
    <w:rsid w:val="00145F15"/>
    <w:rsid w:val="00147E8D"/>
    <w:rsid w:val="001521E2"/>
    <w:rsid w:val="00160C3B"/>
    <w:rsid w:val="00172E51"/>
    <w:rsid w:val="00174A49"/>
    <w:rsid w:val="00181FBF"/>
    <w:rsid w:val="00196709"/>
    <w:rsid w:val="001B4582"/>
    <w:rsid w:val="001D3F66"/>
    <w:rsid w:val="001D6417"/>
    <w:rsid w:val="001E7087"/>
    <w:rsid w:val="001F18D3"/>
    <w:rsid w:val="001F2569"/>
    <w:rsid w:val="001F66C7"/>
    <w:rsid w:val="00200B67"/>
    <w:rsid w:val="00206D1D"/>
    <w:rsid w:val="00225C68"/>
    <w:rsid w:val="00235674"/>
    <w:rsid w:val="00236C72"/>
    <w:rsid w:val="00252D1F"/>
    <w:rsid w:val="00255151"/>
    <w:rsid w:val="00266837"/>
    <w:rsid w:val="00271C51"/>
    <w:rsid w:val="00274573"/>
    <w:rsid w:val="002B268F"/>
    <w:rsid w:val="002B5EE2"/>
    <w:rsid w:val="002E2BF5"/>
    <w:rsid w:val="002F0C0C"/>
    <w:rsid w:val="00311035"/>
    <w:rsid w:val="00314954"/>
    <w:rsid w:val="0032171D"/>
    <w:rsid w:val="00323C15"/>
    <w:rsid w:val="00334973"/>
    <w:rsid w:val="00344AA4"/>
    <w:rsid w:val="003541D1"/>
    <w:rsid w:val="003635D1"/>
    <w:rsid w:val="00363E0F"/>
    <w:rsid w:val="00386140"/>
    <w:rsid w:val="003A70AE"/>
    <w:rsid w:val="003A7C8D"/>
    <w:rsid w:val="003C01C8"/>
    <w:rsid w:val="003C6B14"/>
    <w:rsid w:val="003E5905"/>
    <w:rsid w:val="003F2246"/>
    <w:rsid w:val="0040558A"/>
    <w:rsid w:val="00431702"/>
    <w:rsid w:val="00441EED"/>
    <w:rsid w:val="004447BD"/>
    <w:rsid w:val="0045642C"/>
    <w:rsid w:val="00482BA3"/>
    <w:rsid w:val="00487E5B"/>
    <w:rsid w:val="00490CC7"/>
    <w:rsid w:val="004B460D"/>
    <w:rsid w:val="004B5CE4"/>
    <w:rsid w:val="004B6ADE"/>
    <w:rsid w:val="004C56F8"/>
    <w:rsid w:val="004D0941"/>
    <w:rsid w:val="004D586D"/>
    <w:rsid w:val="004D7F94"/>
    <w:rsid w:val="004E4DF0"/>
    <w:rsid w:val="004E6DD6"/>
    <w:rsid w:val="00525C83"/>
    <w:rsid w:val="00533018"/>
    <w:rsid w:val="0053701F"/>
    <w:rsid w:val="00543C23"/>
    <w:rsid w:val="00544CC2"/>
    <w:rsid w:val="00551712"/>
    <w:rsid w:val="005569E6"/>
    <w:rsid w:val="00567882"/>
    <w:rsid w:val="00576EF1"/>
    <w:rsid w:val="00577518"/>
    <w:rsid w:val="005B16F8"/>
    <w:rsid w:val="005B68BD"/>
    <w:rsid w:val="005C3A0C"/>
    <w:rsid w:val="005E0F4D"/>
    <w:rsid w:val="005F52C0"/>
    <w:rsid w:val="00613FD6"/>
    <w:rsid w:val="00631947"/>
    <w:rsid w:val="00635AB8"/>
    <w:rsid w:val="00641D7A"/>
    <w:rsid w:val="00650AF2"/>
    <w:rsid w:val="0065318D"/>
    <w:rsid w:val="00653A61"/>
    <w:rsid w:val="00663F92"/>
    <w:rsid w:val="006865CC"/>
    <w:rsid w:val="006876C8"/>
    <w:rsid w:val="00690A1E"/>
    <w:rsid w:val="00695105"/>
    <w:rsid w:val="00696C7A"/>
    <w:rsid w:val="006A212E"/>
    <w:rsid w:val="006C16E7"/>
    <w:rsid w:val="006C4885"/>
    <w:rsid w:val="006C678D"/>
    <w:rsid w:val="006F09DA"/>
    <w:rsid w:val="006F3553"/>
    <w:rsid w:val="00707752"/>
    <w:rsid w:val="007277D4"/>
    <w:rsid w:val="007414CF"/>
    <w:rsid w:val="007437E5"/>
    <w:rsid w:val="00744B18"/>
    <w:rsid w:val="007818C8"/>
    <w:rsid w:val="00790588"/>
    <w:rsid w:val="00792FD3"/>
    <w:rsid w:val="007A1CFE"/>
    <w:rsid w:val="007A7958"/>
    <w:rsid w:val="007C4B49"/>
    <w:rsid w:val="007D1B2C"/>
    <w:rsid w:val="007D2198"/>
    <w:rsid w:val="007D5D0D"/>
    <w:rsid w:val="007E33B2"/>
    <w:rsid w:val="007E359B"/>
    <w:rsid w:val="007E5DA9"/>
    <w:rsid w:val="007E6042"/>
    <w:rsid w:val="008147AC"/>
    <w:rsid w:val="00834D35"/>
    <w:rsid w:val="00843B2F"/>
    <w:rsid w:val="008522B7"/>
    <w:rsid w:val="008602D1"/>
    <w:rsid w:val="00860B6F"/>
    <w:rsid w:val="00862C13"/>
    <w:rsid w:val="0088493A"/>
    <w:rsid w:val="008869B6"/>
    <w:rsid w:val="00890397"/>
    <w:rsid w:val="00891A98"/>
    <w:rsid w:val="008A3AA6"/>
    <w:rsid w:val="008D1DEB"/>
    <w:rsid w:val="008D3F92"/>
    <w:rsid w:val="008E04E8"/>
    <w:rsid w:val="008E0C7D"/>
    <w:rsid w:val="008E25D4"/>
    <w:rsid w:val="008F07C3"/>
    <w:rsid w:val="0090480C"/>
    <w:rsid w:val="00914650"/>
    <w:rsid w:val="009210E7"/>
    <w:rsid w:val="00942033"/>
    <w:rsid w:val="00946E25"/>
    <w:rsid w:val="00964E81"/>
    <w:rsid w:val="00973B65"/>
    <w:rsid w:val="009813CE"/>
    <w:rsid w:val="009857EB"/>
    <w:rsid w:val="00987610"/>
    <w:rsid w:val="009C1D45"/>
    <w:rsid w:val="009C49EA"/>
    <w:rsid w:val="009C7FF6"/>
    <w:rsid w:val="009D2799"/>
    <w:rsid w:val="009E371E"/>
    <w:rsid w:val="009E706F"/>
    <w:rsid w:val="00A0382F"/>
    <w:rsid w:val="00A31F54"/>
    <w:rsid w:val="00A40CC4"/>
    <w:rsid w:val="00A54276"/>
    <w:rsid w:val="00A60CB3"/>
    <w:rsid w:val="00A95109"/>
    <w:rsid w:val="00AA4DC4"/>
    <w:rsid w:val="00AB06C2"/>
    <w:rsid w:val="00AB0833"/>
    <w:rsid w:val="00AC1E84"/>
    <w:rsid w:val="00AD0458"/>
    <w:rsid w:val="00AD07D9"/>
    <w:rsid w:val="00AD1F2A"/>
    <w:rsid w:val="00AE0D72"/>
    <w:rsid w:val="00AE3D75"/>
    <w:rsid w:val="00B15C34"/>
    <w:rsid w:val="00B17356"/>
    <w:rsid w:val="00B22546"/>
    <w:rsid w:val="00B22DE4"/>
    <w:rsid w:val="00B34120"/>
    <w:rsid w:val="00B61867"/>
    <w:rsid w:val="00BA0DA4"/>
    <w:rsid w:val="00BB2C88"/>
    <w:rsid w:val="00BC1614"/>
    <w:rsid w:val="00BC3F7F"/>
    <w:rsid w:val="00BD5441"/>
    <w:rsid w:val="00BD676B"/>
    <w:rsid w:val="00BE13B0"/>
    <w:rsid w:val="00BE385F"/>
    <w:rsid w:val="00BF1AF5"/>
    <w:rsid w:val="00C16831"/>
    <w:rsid w:val="00C266A7"/>
    <w:rsid w:val="00C27F5F"/>
    <w:rsid w:val="00C31962"/>
    <w:rsid w:val="00C32826"/>
    <w:rsid w:val="00C35F6F"/>
    <w:rsid w:val="00C504E2"/>
    <w:rsid w:val="00C53065"/>
    <w:rsid w:val="00C631F0"/>
    <w:rsid w:val="00C654CF"/>
    <w:rsid w:val="00C677E1"/>
    <w:rsid w:val="00C73330"/>
    <w:rsid w:val="00C7450D"/>
    <w:rsid w:val="00C849E6"/>
    <w:rsid w:val="00C86029"/>
    <w:rsid w:val="00C87E4C"/>
    <w:rsid w:val="00CB1BD9"/>
    <w:rsid w:val="00CB2E85"/>
    <w:rsid w:val="00CB7292"/>
    <w:rsid w:val="00CC0144"/>
    <w:rsid w:val="00CF460E"/>
    <w:rsid w:val="00CF4F50"/>
    <w:rsid w:val="00D30086"/>
    <w:rsid w:val="00D41287"/>
    <w:rsid w:val="00D4518A"/>
    <w:rsid w:val="00D517FF"/>
    <w:rsid w:val="00D8010D"/>
    <w:rsid w:val="00D816F4"/>
    <w:rsid w:val="00D84248"/>
    <w:rsid w:val="00D85C1A"/>
    <w:rsid w:val="00D92C9C"/>
    <w:rsid w:val="00D9587A"/>
    <w:rsid w:val="00DA7993"/>
    <w:rsid w:val="00DA7B71"/>
    <w:rsid w:val="00DB03C4"/>
    <w:rsid w:val="00DB766D"/>
    <w:rsid w:val="00DC2209"/>
    <w:rsid w:val="00DC3627"/>
    <w:rsid w:val="00DC7B61"/>
    <w:rsid w:val="00DD26A0"/>
    <w:rsid w:val="00DE6D02"/>
    <w:rsid w:val="00DF5F1F"/>
    <w:rsid w:val="00E10E91"/>
    <w:rsid w:val="00E41263"/>
    <w:rsid w:val="00E4376B"/>
    <w:rsid w:val="00E5368D"/>
    <w:rsid w:val="00E74AEF"/>
    <w:rsid w:val="00E93A62"/>
    <w:rsid w:val="00EA0864"/>
    <w:rsid w:val="00EA1CA5"/>
    <w:rsid w:val="00EA47AD"/>
    <w:rsid w:val="00ED7361"/>
    <w:rsid w:val="00EE12F0"/>
    <w:rsid w:val="00F0617D"/>
    <w:rsid w:val="00F10921"/>
    <w:rsid w:val="00F135C1"/>
    <w:rsid w:val="00F13CFB"/>
    <w:rsid w:val="00F15362"/>
    <w:rsid w:val="00F23015"/>
    <w:rsid w:val="00F31BAB"/>
    <w:rsid w:val="00F32CD1"/>
    <w:rsid w:val="00F43222"/>
    <w:rsid w:val="00F700BF"/>
    <w:rsid w:val="00F74537"/>
    <w:rsid w:val="00F74DFC"/>
    <w:rsid w:val="00F77D07"/>
    <w:rsid w:val="00F8075F"/>
    <w:rsid w:val="00F86D63"/>
    <w:rsid w:val="00FA4E47"/>
    <w:rsid w:val="00FA7F9F"/>
    <w:rsid w:val="00FB61CE"/>
    <w:rsid w:val="00FC1A84"/>
    <w:rsid w:val="00FC2235"/>
    <w:rsid w:val="00FC5E64"/>
    <w:rsid w:val="00FE1DC1"/>
    <w:rsid w:val="00FF31F9"/>
    <w:rsid w:val="00FF40F6"/>
    <w:rsid w:val="00FF7F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0E475"/>
  <w15:docId w15:val="{5B107D05-1E72-4398-9377-50A791A2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51"/>
    <w:pPr>
      <w:spacing w:after="200" w:line="276" w:lineRule="auto"/>
      <w:jc w:val="left"/>
    </w:pPr>
    <w:rPr>
      <w:rFonts w:ascii="Calibri" w:eastAsia="Times New Roman" w:hAnsi="Calibri" w:cs="Times New Roman"/>
      <w:color w:val="auto"/>
      <w:sz w:val="22"/>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72E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E51"/>
    <w:rPr>
      <w:rFonts w:ascii="Calibri" w:eastAsia="Times New Roman" w:hAnsi="Calibri" w:cs="Times New Roman"/>
      <w:color w:val="auto"/>
      <w:sz w:val="22"/>
      <w:lang w:eastAsia="es-CL"/>
    </w:rPr>
  </w:style>
  <w:style w:type="paragraph" w:styleId="Prrafodelista">
    <w:name w:val="List Paragraph"/>
    <w:basedOn w:val="Normal"/>
    <w:uiPriority w:val="34"/>
    <w:qFormat/>
    <w:rsid w:val="00744B18"/>
    <w:pPr>
      <w:ind w:left="720"/>
      <w:contextualSpacing/>
    </w:pPr>
  </w:style>
  <w:style w:type="paragraph" w:styleId="Textonotapie">
    <w:name w:val="footnote text"/>
    <w:basedOn w:val="Normal"/>
    <w:link w:val="TextonotapieCar"/>
    <w:uiPriority w:val="99"/>
    <w:semiHidden/>
    <w:unhideWhenUsed/>
    <w:rsid w:val="008147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47AC"/>
    <w:rPr>
      <w:rFonts w:ascii="Calibri" w:eastAsia="Times New Roman" w:hAnsi="Calibri" w:cs="Times New Roman"/>
      <w:color w:val="auto"/>
      <w:sz w:val="20"/>
      <w:szCs w:val="20"/>
      <w:lang w:eastAsia="es-CL"/>
    </w:rPr>
  </w:style>
  <w:style w:type="character" w:styleId="Refdenotaalpie">
    <w:name w:val="footnote reference"/>
    <w:basedOn w:val="Fuentedeprrafopredeter"/>
    <w:uiPriority w:val="99"/>
    <w:semiHidden/>
    <w:unhideWhenUsed/>
    <w:rsid w:val="008147AC"/>
    <w:rPr>
      <w:vertAlign w:val="superscript"/>
    </w:rPr>
  </w:style>
  <w:style w:type="paragraph" w:styleId="Encabezado">
    <w:name w:val="header"/>
    <w:basedOn w:val="Normal"/>
    <w:link w:val="EncabezadoCar"/>
    <w:uiPriority w:val="99"/>
    <w:semiHidden/>
    <w:unhideWhenUsed/>
    <w:rsid w:val="00814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147AC"/>
    <w:rPr>
      <w:rFonts w:ascii="Calibri" w:eastAsia="Times New Roman" w:hAnsi="Calibri" w:cs="Times New Roman"/>
      <w:color w:val="auto"/>
      <w:sz w:val="22"/>
      <w:lang w:eastAsia="es-CL"/>
    </w:rPr>
  </w:style>
  <w:style w:type="paragraph" w:customStyle="1" w:styleId="Default">
    <w:name w:val="Default"/>
    <w:uiPriority w:val="99"/>
    <w:rsid w:val="00CF4F50"/>
    <w:pPr>
      <w:autoSpaceDE w:val="0"/>
      <w:autoSpaceDN w:val="0"/>
      <w:adjustRightInd w:val="0"/>
      <w:jc w:val="left"/>
    </w:pPr>
    <w:rPr>
      <w:rFonts w:ascii="Arial" w:eastAsia="Times New Roman" w:hAnsi="Arial" w:cs="Arial"/>
      <w:color w:val="000000"/>
      <w:szCs w:val="24"/>
      <w:lang w:val="es-ES" w:eastAsia="es-ES"/>
    </w:rPr>
  </w:style>
  <w:style w:type="paragraph" w:styleId="Textodeglobo">
    <w:name w:val="Balloon Text"/>
    <w:basedOn w:val="Normal"/>
    <w:link w:val="TextodegloboCar"/>
    <w:uiPriority w:val="99"/>
    <w:semiHidden/>
    <w:unhideWhenUsed/>
    <w:rsid w:val="00FF40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40F6"/>
    <w:rPr>
      <w:rFonts w:ascii="Segoe UI" w:eastAsia="Times New Roman" w:hAnsi="Segoe UI" w:cs="Segoe UI"/>
      <w:color w:val="auto"/>
      <w:sz w:val="18"/>
      <w:szCs w:val="18"/>
      <w:lang w:eastAsia="es-CL"/>
    </w:rPr>
  </w:style>
  <w:style w:type="character" w:customStyle="1" w:styleId="DeltaViewInsertion">
    <w:name w:val="DeltaView Insertion"/>
    <w:uiPriority w:val="99"/>
    <w:rsid w:val="00631947"/>
    <w:rPr>
      <w:color w:val="0000FF"/>
      <w:u w:val="double"/>
    </w:rPr>
  </w:style>
  <w:style w:type="character" w:styleId="Refdecomentario">
    <w:name w:val="annotation reference"/>
    <w:basedOn w:val="Fuentedeprrafopredeter"/>
    <w:uiPriority w:val="99"/>
    <w:semiHidden/>
    <w:unhideWhenUsed/>
    <w:rsid w:val="009857EB"/>
    <w:rPr>
      <w:sz w:val="16"/>
      <w:szCs w:val="16"/>
    </w:rPr>
  </w:style>
  <w:style w:type="paragraph" w:styleId="Textocomentario">
    <w:name w:val="annotation text"/>
    <w:basedOn w:val="Normal"/>
    <w:link w:val="TextocomentarioCar"/>
    <w:uiPriority w:val="99"/>
    <w:semiHidden/>
    <w:unhideWhenUsed/>
    <w:rsid w:val="009857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7EB"/>
    <w:rPr>
      <w:rFonts w:ascii="Calibri" w:eastAsia="Times New Roman" w:hAnsi="Calibri" w:cs="Times New Roman"/>
      <w:color w:val="auto"/>
      <w:sz w:val="20"/>
      <w:szCs w:val="20"/>
      <w:lang w:eastAsia="es-CL"/>
    </w:rPr>
  </w:style>
  <w:style w:type="paragraph" w:styleId="Sinespaciado">
    <w:name w:val="No Spacing"/>
    <w:uiPriority w:val="1"/>
    <w:qFormat/>
    <w:rsid w:val="004447BD"/>
    <w:pPr>
      <w:jc w:val="left"/>
    </w:pPr>
    <w:rPr>
      <w:rFonts w:ascii="Calibri" w:eastAsia="Times New Roman" w:hAnsi="Calibri" w:cs="Times New Roman"/>
      <w:color w:val="auto"/>
      <w:sz w:val="22"/>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2754">
      <w:bodyDiv w:val="1"/>
      <w:marLeft w:val="0"/>
      <w:marRight w:val="0"/>
      <w:marTop w:val="0"/>
      <w:marBottom w:val="0"/>
      <w:divBdr>
        <w:top w:val="none" w:sz="0" w:space="0" w:color="auto"/>
        <w:left w:val="none" w:sz="0" w:space="0" w:color="auto"/>
        <w:bottom w:val="none" w:sz="0" w:space="0" w:color="auto"/>
        <w:right w:val="none" w:sz="0" w:space="0" w:color="auto"/>
      </w:divBdr>
    </w:div>
    <w:div w:id="705301617">
      <w:bodyDiv w:val="1"/>
      <w:marLeft w:val="0"/>
      <w:marRight w:val="0"/>
      <w:marTop w:val="0"/>
      <w:marBottom w:val="0"/>
      <w:divBdr>
        <w:top w:val="none" w:sz="0" w:space="0" w:color="auto"/>
        <w:left w:val="none" w:sz="0" w:space="0" w:color="auto"/>
        <w:bottom w:val="none" w:sz="0" w:space="0" w:color="auto"/>
        <w:right w:val="none" w:sz="0" w:space="0" w:color="auto"/>
      </w:divBdr>
    </w:div>
    <w:div w:id="13772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 w s d a t a b a s e ! 1 2 5 5 9 5 9 0 . 1 < / d o c u m e n t i d >  
     < s e n d e r i d > M P O L G A T T I < / s e n d e r i d >  
     < s e n d e r e m a i l > M P O L G A T T I @ B Y E . C L < / s e n d e r e m a i l >  
     < l a s t m o d i f i e d > 2 0 2 1 - 0 2 - 1 6 T 1 3 : 2 4 : 0 0 . 0 0 0 0 0 0 0 - 0 3 : 0 0 < / l a s t m o d i f i e d >  
     < d a t a b a s e > w s d a t a b a s e 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CD9C-9EC0-4C3A-BDB1-3805170FF93F}">
  <ds:schemaRefs>
    <ds:schemaRef ds:uri="http://www.imanage.com/work/xmlschema"/>
  </ds:schemaRefs>
</ds:datastoreItem>
</file>

<file path=customXml/itemProps2.xml><?xml version="1.0" encoding="utf-8"?>
<ds:datastoreItem xmlns:ds="http://schemas.openxmlformats.org/officeDocument/2006/customXml" ds:itemID="{C3210058-C27A-4BBC-BBDC-ABB6CCE2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541</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Barros &amp; Errázuriz Abogados</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lwaidele</dc:creator>
  <cp:lastModifiedBy>Lopez Larraechea Pablo</cp:lastModifiedBy>
  <cp:revision>14</cp:revision>
  <cp:lastPrinted>2014-12-02T20:59:00Z</cp:lastPrinted>
  <dcterms:created xsi:type="dcterms:W3CDTF">2019-10-02T22:29:00Z</dcterms:created>
  <dcterms:modified xsi:type="dcterms:W3CDTF">2021-02-16T18:44:00Z</dcterms:modified>
</cp:coreProperties>
</file>